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CAE" w:rsidRPr="00E11CAE" w:rsidRDefault="00E11CAE" w:rsidP="00157D89">
      <w:pPr>
        <w:pStyle w:val="a3"/>
        <w:spacing w:beforeLines="50" w:before="120" w:line="320" w:lineRule="exact"/>
        <w:rPr>
          <w:color w:val="171717" w:themeColor="background2" w:themeShade="1A"/>
          <w:sz w:val="28"/>
          <w:szCs w:val="28"/>
          <w:lang w:val="en-GB"/>
        </w:rPr>
      </w:pPr>
      <w:r w:rsidRPr="00E11CAE">
        <w:rPr>
          <w:rFonts w:hint="eastAsia"/>
          <w:color w:val="171717" w:themeColor="background2" w:themeShade="1A"/>
          <w:sz w:val="28"/>
          <w:szCs w:val="28"/>
          <w:lang w:val="en-GB" w:eastAsia="ja-JP"/>
        </w:rPr>
        <w:t>S</w:t>
      </w:r>
      <w:r w:rsidRPr="00E11CAE">
        <w:rPr>
          <w:color w:val="171717" w:themeColor="background2" w:themeShade="1A"/>
          <w:sz w:val="28"/>
          <w:szCs w:val="28"/>
          <w:lang w:val="en-GB" w:eastAsia="ja-JP"/>
        </w:rPr>
        <w:t xml:space="preserve">TUDY </w:t>
      </w:r>
      <w:r w:rsidRPr="00E11CAE">
        <w:rPr>
          <w:rFonts w:hint="eastAsia"/>
          <w:color w:val="171717" w:themeColor="background2" w:themeShade="1A"/>
          <w:sz w:val="28"/>
          <w:szCs w:val="28"/>
          <w:lang w:val="en-GB" w:eastAsia="ja-JP"/>
        </w:rPr>
        <w:t>O</w:t>
      </w:r>
      <w:r w:rsidRPr="00E11CAE">
        <w:rPr>
          <w:color w:val="171717" w:themeColor="background2" w:themeShade="1A"/>
          <w:sz w:val="28"/>
          <w:szCs w:val="28"/>
          <w:lang w:val="en-GB" w:eastAsia="ja-JP"/>
        </w:rPr>
        <w:t>N THE FUNCTIONING OF PORTS IN PRODUCTION AND LOGISTICS</w:t>
      </w:r>
      <w:r w:rsidR="00157D89">
        <w:rPr>
          <w:color w:val="171717" w:themeColor="background2" w:themeShade="1A"/>
          <w:sz w:val="28"/>
          <w:szCs w:val="28"/>
          <w:lang w:val="en-GB" w:eastAsia="ja-JP"/>
        </w:rPr>
        <w:t xml:space="preserve"> </w:t>
      </w:r>
      <w:r w:rsidRPr="00E11CAE">
        <w:rPr>
          <w:color w:val="171717" w:themeColor="background2" w:themeShade="1A"/>
          <w:sz w:val="28"/>
          <w:szCs w:val="28"/>
          <w:lang w:val="en-GB"/>
        </w:rPr>
        <w:t>FOR EXPORT PROMOTION OF MARINE PRODUCTS</w:t>
      </w:r>
    </w:p>
    <w:p w:rsidR="00E11CAE" w:rsidRPr="00E11CAE" w:rsidRDefault="00E11CAE" w:rsidP="00157D89">
      <w:pPr>
        <w:autoSpaceDE w:val="0"/>
        <w:autoSpaceDN w:val="0"/>
        <w:adjustRightInd w:val="0"/>
        <w:spacing w:beforeLines="50" w:before="120" w:after="0" w:line="240" w:lineRule="exact"/>
        <w:jc w:val="center"/>
        <w:rPr>
          <w:rFonts w:ascii="Arial" w:hAnsi="Arial" w:cs="Arial"/>
          <w:bCs/>
          <w:color w:val="171717" w:themeColor="background2" w:themeShade="1A"/>
          <w:sz w:val="20"/>
          <w:szCs w:val="20"/>
          <w:lang w:val="en-US"/>
        </w:rPr>
      </w:pPr>
      <w:r w:rsidRPr="00E11CAE">
        <w:rPr>
          <w:rFonts w:ascii="Arial" w:hAnsi="Arial" w:cs="Arial"/>
          <w:bCs/>
          <w:color w:val="171717" w:themeColor="background2" w:themeShade="1A"/>
          <w:sz w:val="20"/>
          <w:szCs w:val="20"/>
          <w:lang w:val="en-US"/>
        </w:rPr>
        <w:t>by</w:t>
      </w:r>
    </w:p>
    <w:p w:rsidR="00E11CAE" w:rsidRPr="006B7486" w:rsidRDefault="00E11CAE" w:rsidP="00157D89">
      <w:pPr>
        <w:pStyle w:val="a3"/>
        <w:spacing w:beforeLines="50" w:before="120" w:line="240" w:lineRule="exact"/>
        <w:rPr>
          <w:color w:val="171717" w:themeColor="background2" w:themeShade="1A"/>
          <w:sz w:val="20"/>
          <w:szCs w:val="20"/>
          <w:vertAlign w:val="superscript"/>
          <w:lang w:val="en-GB"/>
        </w:rPr>
      </w:pPr>
      <w:proofErr w:type="spellStart"/>
      <w:r w:rsidRPr="006B7486">
        <w:rPr>
          <w:bCs w:val="0"/>
          <w:i/>
          <w:iCs/>
          <w:color w:val="171717" w:themeColor="background2" w:themeShade="1A"/>
          <w:sz w:val="20"/>
          <w:szCs w:val="20"/>
          <w:lang w:eastAsia="en-US"/>
        </w:rPr>
        <w:t>Masamitsu</w:t>
      </w:r>
      <w:proofErr w:type="spellEnd"/>
      <w:r w:rsidRPr="006B7486">
        <w:rPr>
          <w:bCs w:val="0"/>
          <w:i/>
          <w:iCs/>
          <w:color w:val="171717" w:themeColor="background2" w:themeShade="1A"/>
          <w:sz w:val="20"/>
          <w:szCs w:val="20"/>
          <w:lang w:eastAsia="en-US"/>
        </w:rPr>
        <w:t xml:space="preserve"> Nakaizumi</w:t>
      </w:r>
      <w:r w:rsidRPr="006B7486">
        <w:rPr>
          <w:bCs w:val="0"/>
          <w:i/>
          <w:iCs/>
          <w:color w:val="171717" w:themeColor="background2" w:themeShade="1A"/>
          <w:sz w:val="20"/>
          <w:szCs w:val="20"/>
          <w:vertAlign w:val="superscript"/>
          <w:lang w:eastAsia="en-US"/>
        </w:rPr>
        <w:t xml:space="preserve">1 </w:t>
      </w:r>
      <w:r w:rsidRPr="006B7486">
        <w:rPr>
          <w:bCs w:val="0"/>
          <w:i/>
          <w:iCs/>
          <w:color w:val="171717" w:themeColor="background2" w:themeShade="1A"/>
          <w:sz w:val="20"/>
          <w:szCs w:val="20"/>
          <w:lang w:eastAsia="en-US"/>
        </w:rPr>
        <w:t xml:space="preserve">(Ph.D.), </w:t>
      </w:r>
      <w:proofErr w:type="spellStart"/>
      <w:r w:rsidRPr="006B7486">
        <w:rPr>
          <w:bCs w:val="0"/>
          <w:i/>
          <w:iCs/>
          <w:color w:val="171717" w:themeColor="background2" w:themeShade="1A"/>
          <w:sz w:val="20"/>
          <w:szCs w:val="20"/>
          <w:lang w:eastAsia="en-US"/>
        </w:rPr>
        <w:t>Shinpei</w:t>
      </w:r>
      <w:proofErr w:type="spellEnd"/>
      <w:r w:rsidRPr="006B7486">
        <w:rPr>
          <w:bCs w:val="0"/>
          <w:i/>
          <w:iCs/>
          <w:color w:val="171717" w:themeColor="background2" w:themeShade="1A"/>
          <w:sz w:val="20"/>
          <w:szCs w:val="20"/>
          <w:lang w:eastAsia="en-US"/>
        </w:rPr>
        <w:t xml:space="preserve"> Nagano</w:t>
      </w:r>
      <w:r w:rsidRPr="006B7486">
        <w:rPr>
          <w:bCs w:val="0"/>
          <w:color w:val="171717" w:themeColor="background2" w:themeShade="1A"/>
          <w:sz w:val="20"/>
          <w:szCs w:val="20"/>
          <w:vertAlign w:val="superscript"/>
          <w:lang w:eastAsia="en-US"/>
        </w:rPr>
        <w:t>2</w:t>
      </w:r>
      <w:r w:rsidRPr="006B7486">
        <w:rPr>
          <w:bCs w:val="0"/>
          <w:i/>
          <w:color w:val="171717" w:themeColor="background2" w:themeShade="1A"/>
          <w:sz w:val="20"/>
          <w:szCs w:val="20"/>
          <w:lang w:eastAsia="en-US"/>
        </w:rPr>
        <w:t xml:space="preserve">, </w:t>
      </w:r>
      <w:proofErr w:type="spellStart"/>
      <w:r w:rsidRPr="006B7486">
        <w:rPr>
          <w:bCs w:val="0"/>
          <w:i/>
          <w:color w:val="171717" w:themeColor="background2" w:themeShade="1A"/>
          <w:sz w:val="20"/>
          <w:szCs w:val="20"/>
          <w:lang w:eastAsia="en-US"/>
        </w:rPr>
        <w:t>Takehito</w:t>
      </w:r>
      <w:proofErr w:type="spellEnd"/>
      <w:r w:rsidRPr="006B7486">
        <w:rPr>
          <w:bCs w:val="0"/>
          <w:i/>
          <w:color w:val="171717" w:themeColor="background2" w:themeShade="1A"/>
          <w:sz w:val="20"/>
          <w:szCs w:val="20"/>
          <w:lang w:eastAsia="en-US"/>
        </w:rPr>
        <w:t xml:space="preserve"> Horie</w:t>
      </w:r>
      <w:r w:rsidRPr="006B7486">
        <w:rPr>
          <w:bCs w:val="0"/>
          <w:color w:val="171717" w:themeColor="background2" w:themeShade="1A"/>
          <w:sz w:val="20"/>
          <w:szCs w:val="20"/>
          <w:vertAlign w:val="superscript"/>
          <w:lang w:eastAsia="en-US"/>
        </w:rPr>
        <w:t>3</w:t>
      </w:r>
      <w:r w:rsidRPr="006B7486">
        <w:rPr>
          <w:bCs w:val="0"/>
          <w:i/>
          <w:color w:val="171717" w:themeColor="background2" w:themeShade="1A"/>
          <w:sz w:val="20"/>
          <w:szCs w:val="20"/>
          <w:lang w:eastAsia="en-US"/>
        </w:rPr>
        <w:t xml:space="preserve"> </w:t>
      </w:r>
      <w:r w:rsidRPr="006B7486">
        <w:rPr>
          <w:bCs w:val="0"/>
          <w:i/>
          <w:iCs/>
          <w:color w:val="171717" w:themeColor="background2" w:themeShade="1A"/>
          <w:sz w:val="20"/>
          <w:szCs w:val="20"/>
          <w:lang w:eastAsia="en-US"/>
        </w:rPr>
        <w:t>and Akira Nagano</w:t>
      </w:r>
      <w:r w:rsidRPr="006B7486">
        <w:rPr>
          <w:bCs w:val="0"/>
          <w:color w:val="171717" w:themeColor="background2" w:themeShade="1A"/>
          <w:sz w:val="20"/>
          <w:szCs w:val="20"/>
          <w:vertAlign w:val="superscript"/>
          <w:lang w:eastAsia="en-US"/>
        </w:rPr>
        <w:t>4</w:t>
      </w:r>
      <w:r w:rsidRPr="006B7486">
        <w:rPr>
          <w:bCs w:val="0"/>
          <w:i/>
          <w:iCs/>
          <w:color w:val="171717" w:themeColor="background2" w:themeShade="1A"/>
          <w:sz w:val="20"/>
          <w:szCs w:val="20"/>
          <w:lang w:eastAsia="en-US"/>
        </w:rPr>
        <w:t>(Ph.D.)</w:t>
      </w:r>
    </w:p>
    <w:p w:rsidR="002831D0" w:rsidRPr="006B7486" w:rsidRDefault="002831D0" w:rsidP="00157D89">
      <w:pPr>
        <w:spacing w:before="120" w:after="0" w:line="240" w:lineRule="exact"/>
        <w:jc w:val="center"/>
        <w:rPr>
          <w:rFonts w:ascii="Arial" w:eastAsia="Calibri" w:hAnsi="Arial" w:cs="Arial"/>
          <w:b/>
          <w:bCs/>
          <w:color w:val="171717" w:themeColor="background2" w:themeShade="1A"/>
          <w:sz w:val="28"/>
          <w:szCs w:val="28"/>
          <w:lang w:val="en-GB" w:eastAsia="nl-BE"/>
        </w:rPr>
      </w:pPr>
    </w:p>
    <w:p w:rsidR="00E70708" w:rsidRPr="004E1BF3" w:rsidRDefault="00E70708" w:rsidP="00157D89">
      <w:pPr>
        <w:pStyle w:val="a5"/>
        <w:widowControl w:val="0"/>
        <w:numPr>
          <w:ilvl w:val="0"/>
          <w:numId w:val="12"/>
        </w:numPr>
        <w:snapToGrid w:val="0"/>
        <w:spacing w:before="120" w:after="0" w:line="240" w:lineRule="exact"/>
        <w:ind w:leftChars="0"/>
        <w:jc w:val="both"/>
        <w:rPr>
          <w:rFonts w:ascii="Arial" w:hAnsi="Arial" w:cs="Arial"/>
          <w:b/>
          <w:sz w:val="24"/>
          <w:szCs w:val="24"/>
        </w:rPr>
      </w:pPr>
      <w:r w:rsidRPr="004E1BF3">
        <w:rPr>
          <w:rFonts w:ascii="Arial" w:eastAsia="Calibri" w:hAnsi="Arial" w:cs="Arial"/>
          <w:b/>
          <w:bCs/>
          <w:sz w:val="24"/>
          <w:szCs w:val="24"/>
          <w:lang w:val="en-US" w:eastAsia="nl-BE"/>
        </w:rPr>
        <w:t> </w:t>
      </w:r>
      <w:r w:rsidRPr="004E1BF3">
        <w:rPr>
          <w:rFonts w:ascii="Arial" w:hAnsi="Arial" w:cs="Arial"/>
          <w:b/>
          <w:sz w:val="24"/>
          <w:szCs w:val="24"/>
        </w:rPr>
        <w:t>O</w:t>
      </w:r>
      <w:r w:rsidRPr="004E1BF3">
        <w:rPr>
          <w:rFonts w:ascii="Arial" w:hAnsi="Arial" w:cs="Arial" w:hint="eastAsia"/>
          <w:b/>
          <w:sz w:val="24"/>
          <w:szCs w:val="24"/>
          <w:lang w:eastAsia="ja-JP"/>
        </w:rPr>
        <w:t>BJECTIVES</w:t>
      </w:r>
    </w:p>
    <w:p w:rsidR="00E70708" w:rsidRDefault="00E70708" w:rsidP="00157D89">
      <w:pPr>
        <w:spacing w:before="120" w:after="0" w:line="240" w:lineRule="exact"/>
        <w:jc w:val="both"/>
        <w:textAlignment w:val="bottom"/>
        <w:rPr>
          <w:rFonts w:ascii="Arial" w:hAnsi="Arial" w:cs="Arial"/>
          <w:color w:val="171717" w:themeColor="background2" w:themeShade="1A"/>
          <w:sz w:val="20"/>
          <w:szCs w:val="20"/>
        </w:rPr>
      </w:pPr>
      <w:r w:rsidRPr="0033281C">
        <w:rPr>
          <w:rFonts w:ascii="Arial" w:hAnsi="Arial" w:cs="Arial"/>
          <w:color w:val="171717" w:themeColor="background2" w:themeShade="1A"/>
          <w:sz w:val="20"/>
          <w:szCs w:val="20"/>
        </w:rPr>
        <w:t xml:space="preserve">While Japan is now working on promoting exports of its marine products, the functions of production and logistics for export have yet to be fully studied. Among export commodities, marine products need especially hygienic management (HACCP management, etc.) and freshness-preservation measures in their production and logistics. This is a consideration in determining which ports and </w:t>
      </w:r>
      <w:r w:rsidR="007D6577">
        <w:rPr>
          <w:rFonts w:ascii="Arial" w:hAnsi="Arial" w:cs="Arial"/>
          <w:color w:val="171717" w:themeColor="background2" w:themeShade="1A"/>
          <w:sz w:val="20"/>
          <w:szCs w:val="20"/>
        </w:rPr>
        <w:t xml:space="preserve">means of </w:t>
      </w:r>
      <w:r w:rsidRPr="0033281C">
        <w:rPr>
          <w:rFonts w:ascii="Arial" w:hAnsi="Arial" w:cs="Arial"/>
          <w:color w:val="171717" w:themeColor="background2" w:themeShade="1A"/>
          <w:sz w:val="20"/>
          <w:szCs w:val="20"/>
        </w:rPr>
        <w:t>transport to use when exporting marine products. Therefore, the authors first clarify the current status of the world’s and Japan’s supply and trade of marine products, and o</w:t>
      </w:r>
      <w:r w:rsidR="007D6577">
        <w:rPr>
          <w:rFonts w:ascii="Arial" w:hAnsi="Arial" w:cs="Arial"/>
          <w:color w:val="171717" w:themeColor="background2" w:themeShade="1A"/>
          <w:sz w:val="20"/>
          <w:szCs w:val="20"/>
        </w:rPr>
        <w:t xml:space="preserve">f means of </w:t>
      </w:r>
      <w:r w:rsidRPr="0033281C">
        <w:rPr>
          <w:rFonts w:ascii="Arial" w:hAnsi="Arial" w:cs="Arial"/>
          <w:color w:val="171717" w:themeColor="background2" w:themeShade="1A"/>
          <w:sz w:val="20"/>
          <w:szCs w:val="20"/>
        </w:rPr>
        <w:t xml:space="preserve">transport and its routes from </w:t>
      </w:r>
      <w:r w:rsidR="00C07B9F">
        <w:rPr>
          <w:rFonts w:ascii="Arial" w:hAnsi="Arial" w:cs="Arial"/>
          <w:color w:val="171717" w:themeColor="background2" w:themeShade="1A"/>
          <w:sz w:val="20"/>
          <w:szCs w:val="20"/>
        </w:rPr>
        <w:t>producer</w:t>
      </w:r>
      <w:r w:rsidR="004E1BF3">
        <w:rPr>
          <w:rFonts w:ascii="Arial" w:hAnsi="Arial" w:cs="Arial"/>
          <w:color w:val="171717" w:themeColor="background2" w:themeShade="1A"/>
          <w:sz w:val="20"/>
          <w:szCs w:val="20"/>
        </w:rPr>
        <w:t xml:space="preserve">s </w:t>
      </w:r>
      <w:r w:rsidRPr="0033281C">
        <w:rPr>
          <w:rFonts w:ascii="Arial" w:hAnsi="Arial" w:cs="Arial"/>
          <w:color w:val="171717" w:themeColor="background2" w:themeShade="1A"/>
          <w:sz w:val="20"/>
          <w:szCs w:val="20"/>
        </w:rPr>
        <w:t>to consu</w:t>
      </w:r>
      <w:r w:rsidR="004E1BF3">
        <w:rPr>
          <w:rFonts w:ascii="Arial" w:hAnsi="Arial" w:cs="Arial"/>
          <w:color w:val="171717" w:themeColor="background2" w:themeShade="1A"/>
          <w:sz w:val="20"/>
          <w:szCs w:val="20"/>
        </w:rPr>
        <w:t>mers</w:t>
      </w:r>
      <w:r w:rsidRPr="0033281C">
        <w:rPr>
          <w:rFonts w:ascii="Arial" w:hAnsi="Arial" w:cs="Arial"/>
          <w:color w:val="171717" w:themeColor="background2" w:themeShade="1A"/>
          <w:sz w:val="20"/>
          <w:szCs w:val="20"/>
        </w:rPr>
        <w:t xml:space="preserve"> by analyzing related statistical data (FAO FishStat, Japan</w:t>
      </w:r>
      <w:r w:rsidR="004E1BF3">
        <w:rPr>
          <w:rFonts w:ascii="Arial" w:hAnsi="Arial" w:cs="Arial"/>
          <w:color w:val="171717" w:themeColor="background2" w:themeShade="1A"/>
          <w:sz w:val="20"/>
          <w:szCs w:val="20"/>
        </w:rPr>
        <w:t>ese</w:t>
      </w:r>
      <w:r w:rsidRPr="0033281C">
        <w:rPr>
          <w:rFonts w:ascii="Arial" w:hAnsi="Arial" w:cs="Arial"/>
          <w:color w:val="171717" w:themeColor="background2" w:themeShade="1A"/>
          <w:sz w:val="20"/>
          <w:szCs w:val="20"/>
        </w:rPr>
        <w:t xml:space="preserve"> trade statistics, Japan’s research on flow of container and air freight), and by conducting site surveys. Based on the results of this analysis, the authors discuss how to improve the functioning of ports in </w:t>
      </w:r>
      <w:r w:rsidR="004E1BF3">
        <w:rPr>
          <w:rFonts w:ascii="Arial" w:hAnsi="Arial" w:cs="Arial"/>
          <w:color w:val="171717" w:themeColor="background2" w:themeShade="1A"/>
          <w:sz w:val="20"/>
          <w:szCs w:val="20"/>
        </w:rPr>
        <w:t xml:space="preserve">order to </w:t>
      </w:r>
      <w:r w:rsidRPr="0033281C">
        <w:rPr>
          <w:rFonts w:ascii="Arial" w:hAnsi="Arial" w:cs="Arial"/>
          <w:color w:val="171717" w:themeColor="background2" w:themeShade="1A"/>
          <w:sz w:val="20"/>
          <w:szCs w:val="20"/>
        </w:rPr>
        <w:t>promot</w:t>
      </w:r>
      <w:r w:rsidR="004E1BF3">
        <w:rPr>
          <w:rFonts w:ascii="Arial" w:hAnsi="Arial" w:cs="Arial"/>
          <w:color w:val="171717" w:themeColor="background2" w:themeShade="1A"/>
          <w:sz w:val="20"/>
          <w:szCs w:val="20"/>
        </w:rPr>
        <w:t xml:space="preserve">e </w:t>
      </w:r>
      <w:r w:rsidRPr="0033281C">
        <w:rPr>
          <w:rFonts w:ascii="Arial" w:hAnsi="Arial" w:cs="Arial"/>
          <w:color w:val="171717" w:themeColor="background2" w:themeShade="1A"/>
          <w:sz w:val="20"/>
          <w:szCs w:val="20"/>
        </w:rPr>
        <w:t>export</w:t>
      </w:r>
      <w:r w:rsidR="004E1BF3">
        <w:rPr>
          <w:rFonts w:ascii="Arial" w:hAnsi="Arial" w:cs="Arial"/>
          <w:color w:val="171717" w:themeColor="background2" w:themeShade="1A"/>
          <w:sz w:val="20"/>
          <w:szCs w:val="20"/>
        </w:rPr>
        <w:t>s</w:t>
      </w:r>
      <w:r w:rsidRPr="0033281C">
        <w:rPr>
          <w:rFonts w:ascii="Arial" w:hAnsi="Arial" w:cs="Arial"/>
          <w:color w:val="171717" w:themeColor="background2" w:themeShade="1A"/>
          <w:sz w:val="20"/>
          <w:szCs w:val="20"/>
        </w:rPr>
        <w:t xml:space="preserve"> of marine products. </w:t>
      </w:r>
    </w:p>
    <w:p w:rsidR="002831D0" w:rsidRPr="0033281C" w:rsidRDefault="002831D0" w:rsidP="00E70708">
      <w:pPr>
        <w:spacing w:after="0" w:line="240" w:lineRule="exact"/>
        <w:textAlignment w:val="bottom"/>
        <w:rPr>
          <w:rFonts w:ascii="Arial" w:hAnsi="Arial" w:cs="Arial"/>
          <w:color w:val="171717" w:themeColor="background2" w:themeShade="1A"/>
          <w:sz w:val="20"/>
          <w:szCs w:val="20"/>
        </w:rPr>
      </w:pPr>
    </w:p>
    <w:p w:rsidR="00157D89" w:rsidRPr="004E1BF3" w:rsidRDefault="00E70708" w:rsidP="004E1BF3">
      <w:pPr>
        <w:pStyle w:val="a5"/>
        <w:numPr>
          <w:ilvl w:val="0"/>
          <w:numId w:val="12"/>
        </w:numPr>
        <w:spacing w:before="120" w:after="0" w:line="280" w:lineRule="exact"/>
        <w:ind w:leftChars="0" w:left="357" w:hanging="357"/>
        <w:contextualSpacing/>
        <w:textAlignment w:val="bottom"/>
        <w:rPr>
          <w:rFonts w:ascii="Arial" w:hAnsi="Arial" w:cs="Arial"/>
          <w:b/>
          <w:color w:val="171717" w:themeColor="background2" w:themeShade="1A"/>
          <w:sz w:val="24"/>
          <w:szCs w:val="24"/>
        </w:rPr>
      </w:pPr>
      <w:r w:rsidRPr="004E1BF3">
        <w:rPr>
          <w:rFonts w:ascii="Arial" w:eastAsiaTheme="majorEastAsia" w:hAnsi="Arial" w:cs="Arial"/>
          <w:b/>
          <w:color w:val="171717" w:themeColor="background2" w:themeShade="1A"/>
          <w:sz w:val="24"/>
          <w:szCs w:val="24"/>
        </w:rPr>
        <w:t xml:space="preserve">FUNCTIONING OF FISHING PORTS, </w:t>
      </w:r>
      <w:r w:rsidR="004E1BF3" w:rsidRPr="004E1BF3">
        <w:rPr>
          <w:rFonts w:ascii="Arial" w:eastAsiaTheme="majorEastAsia" w:hAnsi="Arial" w:cs="Arial"/>
          <w:b/>
          <w:color w:val="171717" w:themeColor="background2" w:themeShade="1A"/>
          <w:sz w:val="24"/>
          <w:szCs w:val="24"/>
        </w:rPr>
        <w:t>SEA</w:t>
      </w:r>
      <w:r w:rsidRPr="004E1BF3">
        <w:rPr>
          <w:rFonts w:ascii="Arial" w:eastAsiaTheme="majorEastAsia" w:hAnsi="Arial" w:cs="Arial"/>
          <w:b/>
          <w:color w:val="171717" w:themeColor="background2" w:themeShade="1A"/>
          <w:sz w:val="24"/>
          <w:szCs w:val="24"/>
        </w:rPr>
        <w:t xml:space="preserve">PORTS AND AIRPORTS </w:t>
      </w:r>
      <w:r w:rsidR="004E1BF3" w:rsidRPr="004E1BF3">
        <w:rPr>
          <w:rFonts w:ascii="Arial" w:eastAsia="Calibri" w:hAnsi="Arial" w:cs="Arial"/>
          <w:b/>
          <w:bCs/>
          <w:color w:val="171717" w:themeColor="background2" w:themeShade="1A"/>
          <w:sz w:val="24"/>
          <w:szCs w:val="24"/>
          <w:lang w:val="en-US" w:eastAsia="nl-BE"/>
        </w:rPr>
        <w:t>VIS-À-VIS</w:t>
      </w:r>
      <w:r w:rsidR="004E1BF3" w:rsidRPr="004E1BF3">
        <w:rPr>
          <w:rFonts w:ascii="Arial" w:eastAsiaTheme="majorEastAsia" w:hAnsi="Arial" w:cs="Arial"/>
          <w:b/>
          <w:color w:val="171717" w:themeColor="background2" w:themeShade="1A"/>
          <w:sz w:val="24"/>
          <w:szCs w:val="24"/>
        </w:rPr>
        <w:t xml:space="preserve"> </w:t>
      </w:r>
      <w:r w:rsidRPr="004E1BF3">
        <w:rPr>
          <w:rFonts w:ascii="Arial" w:eastAsiaTheme="majorEastAsia" w:hAnsi="Arial" w:cs="Arial"/>
          <w:b/>
          <w:color w:val="171717" w:themeColor="background2" w:themeShade="1A"/>
          <w:sz w:val="24"/>
          <w:szCs w:val="24"/>
        </w:rPr>
        <w:t>EXPORT</w:t>
      </w:r>
      <w:r w:rsidR="004E1BF3">
        <w:rPr>
          <w:rFonts w:ascii="Arial" w:eastAsiaTheme="majorEastAsia" w:hAnsi="Arial" w:cs="Arial"/>
          <w:b/>
          <w:color w:val="171717" w:themeColor="background2" w:themeShade="1A"/>
          <w:sz w:val="24"/>
          <w:szCs w:val="24"/>
        </w:rPr>
        <w:t>S</w:t>
      </w:r>
      <w:r w:rsidRPr="004E1BF3">
        <w:rPr>
          <w:rFonts w:ascii="Arial" w:eastAsiaTheme="majorEastAsia" w:hAnsi="Arial" w:cs="Arial"/>
          <w:b/>
          <w:color w:val="171717" w:themeColor="background2" w:themeShade="1A"/>
          <w:sz w:val="24"/>
          <w:szCs w:val="24"/>
        </w:rPr>
        <w:t xml:space="preserve"> OF MARINE PRODUCTS</w:t>
      </w:r>
      <w:r w:rsidR="00157D89" w:rsidRPr="004E1BF3">
        <w:rPr>
          <w:rFonts w:ascii="Arial" w:hAnsi="Arial" w:cs="Arial"/>
          <w:b/>
          <w:color w:val="171717" w:themeColor="background2" w:themeShade="1A"/>
          <w:sz w:val="24"/>
          <w:szCs w:val="24"/>
        </w:rPr>
        <w:t xml:space="preserve"> </w:t>
      </w:r>
    </w:p>
    <w:p w:rsidR="00157D89" w:rsidRPr="003428F9" w:rsidRDefault="00F83170" w:rsidP="00F83170">
      <w:pPr>
        <w:pStyle w:val="Web"/>
        <w:spacing w:before="120" w:beforeAutospacing="0" w:after="0" w:afterAutospacing="0" w:line="240" w:lineRule="exact"/>
        <w:jc w:val="both"/>
        <w:rPr>
          <w:rFonts w:ascii="Arial" w:eastAsiaTheme="majorEastAsia" w:hAnsi="Arial" w:cs="Arial"/>
          <w:color w:val="171717" w:themeColor="background2" w:themeShade="1A"/>
          <w:sz w:val="20"/>
          <w:szCs w:val="20"/>
        </w:rPr>
      </w:pPr>
      <w:r>
        <w:rPr>
          <w:rFonts w:ascii="Arial" w:eastAsiaTheme="majorEastAsia" w:hAnsi="Arial" w:cs="Arial"/>
          <w:b/>
          <w:color w:val="171717" w:themeColor="background2" w:themeShade="1A"/>
          <w:sz w:val="20"/>
          <w:szCs w:val="20"/>
        </w:rPr>
        <w:t xml:space="preserve">2.1 </w:t>
      </w:r>
      <w:r w:rsidR="0097628E">
        <w:rPr>
          <w:rFonts w:ascii="Arial" w:eastAsiaTheme="majorEastAsia" w:hAnsi="Arial" w:cs="Arial"/>
          <w:b/>
          <w:color w:val="171717" w:themeColor="background2" w:themeShade="1A"/>
          <w:sz w:val="20"/>
          <w:szCs w:val="20"/>
        </w:rPr>
        <w:t>Analysis R</w:t>
      </w:r>
      <w:r w:rsidR="00157D89" w:rsidRPr="0033281C">
        <w:rPr>
          <w:rFonts w:ascii="Arial" w:eastAsiaTheme="majorEastAsia" w:hAnsi="Arial" w:cs="Arial"/>
          <w:b/>
          <w:color w:val="171717" w:themeColor="background2" w:themeShade="1A"/>
          <w:sz w:val="20"/>
          <w:szCs w:val="20"/>
        </w:rPr>
        <w:t>esults</w:t>
      </w:r>
    </w:p>
    <w:p w:rsidR="00E70708" w:rsidRPr="00757937" w:rsidRDefault="00E70708" w:rsidP="00757937">
      <w:pPr>
        <w:pStyle w:val="a5"/>
        <w:widowControl w:val="0"/>
        <w:numPr>
          <w:ilvl w:val="0"/>
          <w:numId w:val="15"/>
        </w:numPr>
        <w:spacing w:before="120" w:after="0" w:line="240" w:lineRule="exact"/>
        <w:ind w:leftChars="0"/>
        <w:jc w:val="both"/>
        <w:textAlignment w:val="bottom"/>
        <w:rPr>
          <w:rFonts w:ascii="Arial" w:hAnsi="Arial" w:cs="Arial"/>
          <w:color w:val="171717" w:themeColor="background2" w:themeShade="1A"/>
          <w:sz w:val="20"/>
          <w:szCs w:val="20"/>
        </w:rPr>
      </w:pPr>
      <w:r w:rsidRPr="00757937">
        <w:rPr>
          <w:rFonts w:ascii="Arial" w:eastAsiaTheme="majorEastAsia" w:hAnsi="Arial" w:cs="Arial"/>
          <w:color w:val="171717" w:themeColor="background2" w:themeShade="1A"/>
          <w:sz w:val="20"/>
          <w:szCs w:val="20"/>
        </w:rPr>
        <w:t xml:space="preserve">Japan’s export value and volume are still at a low level in spite of export promotion efforts to secure new markets overseas and to keep the domestic production price stable. </w:t>
      </w:r>
      <w:r w:rsidR="004E1BF3" w:rsidRPr="00757937">
        <w:rPr>
          <w:rFonts w:ascii="Arial" w:eastAsiaTheme="majorEastAsia" w:hAnsi="Arial" w:cs="Arial"/>
          <w:color w:val="171717" w:themeColor="background2" w:themeShade="1A"/>
          <w:sz w:val="20"/>
          <w:szCs w:val="20"/>
        </w:rPr>
        <w:t>The</w:t>
      </w:r>
      <w:r w:rsidRPr="00757937">
        <w:rPr>
          <w:rFonts w:ascii="Arial" w:eastAsiaTheme="majorEastAsia" w:hAnsi="Arial" w:cs="Arial"/>
          <w:color w:val="171717" w:themeColor="background2" w:themeShade="1A"/>
          <w:sz w:val="20"/>
          <w:szCs w:val="20"/>
        </w:rPr>
        <w:t xml:space="preserve"> volume of frozen fish (low-priced) is decreasing, while the volumes of </w:t>
      </w:r>
      <w:r w:rsidR="00E71BC7">
        <w:rPr>
          <w:rFonts w:ascii="Arial" w:eastAsiaTheme="majorEastAsia" w:hAnsi="Arial" w:cs="Arial"/>
          <w:color w:val="171717" w:themeColor="background2" w:themeShade="1A"/>
          <w:sz w:val="20"/>
          <w:szCs w:val="20"/>
        </w:rPr>
        <w:t xml:space="preserve">shellfish, </w:t>
      </w:r>
      <w:r w:rsidRPr="00757937">
        <w:rPr>
          <w:rFonts w:ascii="Arial" w:eastAsiaTheme="majorEastAsia" w:hAnsi="Arial" w:cs="Arial"/>
          <w:color w:val="171717" w:themeColor="background2" w:themeShade="1A"/>
          <w:sz w:val="20"/>
          <w:szCs w:val="20"/>
        </w:rPr>
        <w:t>cephalopods</w:t>
      </w:r>
      <w:r w:rsidR="00E71BC7">
        <w:rPr>
          <w:rFonts w:ascii="Arial" w:eastAsiaTheme="majorEastAsia" w:hAnsi="Arial" w:cs="Arial"/>
          <w:color w:val="171717" w:themeColor="background2" w:themeShade="1A"/>
          <w:sz w:val="20"/>
          <w:szCs w:val="20"/>
        </w:rPr>
        <w:t>,</w:t>
      </w:r>
      <w:r w:rsidRPr="00757937">
        <w:rPr>
          <w:rFonts w:ascii="Arial" w:eastAsiaTheme="majorEastAsia" w:hAnsi="Arial" w:cs="Arial"/>
          <w:color w:val="171717" w:themeColor="background2" w:themeShade="1A"/>
          <w:sz w:val="20"/>
          <w:szCs w:val="20"/>
        </w:rPr>
        <w:t xml:space="preserve"> mollusks and fillets are increasing. </w:t>
      </w:r>
    </w:p>
    <w:p w:rsidR="00E70708" w:rsidRPr="00757937" w:rsidRDefault="004E1BF3" w:rsidP="00757937">
      <w:pPr>
        <w:pStyle w:val="a5"/>
        <w:widowControl w:val="0"/>
        <w:numPr>
          <w:ilvl w:val="0"/>
          <w:numId w:val="15"/>
        </w:numPr>
        <w:spacing w:before="120" w:after="0" w:line="240" w:lineRule="exact"/>
        <w:ind w:leftChars="0"/>
        <w:jc w:val="both"/>
        <w:textAlignment w:val="bottom"/>
        <w:rPr>
          <w:rFonts w:ascii="Arial" w:hAnsi="Arial" w:cs="Arial"/>
          <w:color w:val="171717" w:themeColor="background2" w:themeShade="1A"/>
          <w:sz w:val="20"/>
          <w:szCs w:val="20"/>
        </w:rPr>
      </w:pPr>
      <w:r w:rsidRPr="00757937">
        <w:rPr>
          <w:rFonts w:ascii="Arial" w:eastAsiaTheme="majorEastAsia" w:hAnsi="Arial" w:cs="Arial"/>
          <w:color w:val="171717" w:themeColor="background2" w:themeShade="1A"/>
          <w:sz w:val="20"/>
          <w:szCs w:val="20"/>
        </w:rPr>
        <w:t>T</w:t>
      </w:r>
      <w:r w:rsidR="00E70708" w:rsidRPr="00757937">
        <w:rPr>
          <w:rFonts w:ascii="Arial" w:eastAsiaTheme="majorEastAsia" w:hAnsi="Arial" w:cs="Arial"/>
          <w:color w:val="171717" w:themeColor="background2" w:themeShade="1A"/>
          <w:sz w:val="20"/>
          <w:szCs w:val="20"/>
        </w:rPr>
        <w:t xml:space="preserve">he ports of </w:t>
      </w:r>
      <w:r w:rsidRPr="00757937">
        <w:rPr>
          <w:rFonts w:ascii="Arial" w:eastAsiaTheme="majorEastAsia" w:hAnsi="Arial" w:cs="Arial"/>
          <w:color w:val="171717" w:themeColor="background2" w:themeShade="1A"/>
          <w:sz w:val="20"/>
          <w:szCs w:val="20"/>
        </w:rPr>
        <w:t>Tokyo, Kawasaki and Yokohama, and ports of Osaka and Kobe</w:t>
      </w:r>
      <w:r w:rsidR="00E70708" w:rsidRPr="00757937">
        <w:rPr>
          <w:rFonts w:ascii="Arial" w:eastAsiaTheme="majorEastAsia" w:hAnsi="Arial" w:cs="Arial"/>
          <w:color w:val="171717" w:themeColor="background2" w:themeShade="1A"/>
          <w:sz w:val="20"/>
          <w:szCs w:val="20"/>
        </w:rPr>
        <w:t xml:space="preserve"> are designated as international strategic ports with </w:t>
      </w:r>
      <w:r w:rsidR="000F77B3" w:rsidRPr="00757937">
        <w:rPr>
          <w:rFonts w:ascii="Arial" w:eastAsiaTheme="majorEastAsia" w:hAnsi="Arial" w:cs="Arial"/>
          <w:color w:val="171717" w:themeColor="background2" w:themeShade="1A"/>
          <w:sz w:val="20"/>
          <w:szCs w:val="20"/>
        </w:rPr>
        <w:t xml:space="preserve">regular </w:t>
      </w:r>
      <w:r w:rsidR="00E70708" w:rsidRPr="00757937">
        <w:rPr>
          <w:rFonts w:ascii="Arial" w:eastAsiaTheme="majorEastAsia" w:hAnsi="Arial" w:cs="Arial"/>
          <w:color w:val="171717" w:themeColor="background2" w:themeShade="1A"/>
          <w:sz w:val="20"/>
          <w:szCs w:val="20"/>
        </w:rPr>
        <w:t xml:space="preserve">international </w:t>
      </w:r>
      <w:r w:rsidR="000F77B3" w:rsidRPr="00757937">
        <w:rPr>
          <w:rFonts w:ascii="Arial" w:eastAsiaTheme="majorEastAsia" w:hAnsi="Arial" w:cs="Arial"/>
          <w:color w:val="171717" w:themeColor="background2" w:themeShade="1A"/>
          <w:sz w:val="20"/>
          <w:szCs w:val="20"/>
        </w:rPr>
        <w:t>shipping</w:t>
      </w:r>
      <w:r w:rsidR="00E70708" w:rsidRPr="00757937">
        <w:rPr>
          <w:rFonts w:ascii="Arial" w:eastAsiaTheme="majorEastAsia" w:hAnsi="Arial" w:cs="Arial"/>
          <w:color w:val="171717" w:themeColor="background2" w:themeShade="1A"/>
          <w:sz w:val="20"/>
          <w:szCs w:val="20"/>
        </w:rPr>
        <w:t xml:space="preserve"> routes to all over the world. They provide outstanding export value, followed by the ports of Tomakomai, Shimonoseki and Hakata, designated as international </w:t>
      </w:r>
      <w:r w:rsidR="000F77B3" w:rsidRPr="00757937">
        <w:rPr>
          <w:rFonts w:ascii="Arial" w:eastAsiaTheme="majorEastAsia" w:hAnsi="Arial" w:cs="Arial"/>
          <w:color w:val="171717" w:themeColor="background2" w:themeShade="1A"/>
          <w:sz w:val="20"/>
          <w:szCs w:val="20"/>
        </w:rPr>
        <w:t>base</w:t>
      </w:r>
      <w:r w:rsidR="00E70708" w:rsidRPr="00757937">
        <w:rPr>
          <w:rFonts w:ascii="Arial" w:eastAsiaTheme="majorEastAsia" w:hAnsi="Arial" w:cs="Arial"/>
          <w:color w:val="171717" w:themeColor="background2" w:themeShade="1A"/>
          <w:sz w:val="20"/>
          <w:szCs w:val="20"/>
        </w:rPr>
        <w:t xml:space="preserve"> ports, located in major fish produc</w:t>
      </w:r>
      <w:r w:rsidR="007D6577">
        <w:rPr>
          <w:rFonts w:ascii="Arial" w:eastAsiaTheme="majorEastAsia" w:hAnsi="Arial" w:cs="Arial"/>
          <w:color w:val="171717" w:themeColor="background2" w:themeShade="1A"/>
          <w:sz w:val="20"/>
          <w:szCs w:val="20"/>
        </w:rPr>
        <w:t>ing regions</w:t>
      </w:r>
      <w:r w:rsidR="00E70708" w:rsidRPr="00757937">
        <w:rPr>
          <w:rFonts w:ascii="Arial" w:eastAsiaTheme="majorEastAsia" w:hAnsi="Arial" w:cs="Arial"/>
          <w:color w:val="171717" w:themeColor="background2" w:themeShade="1A"/>
          <w:sz w:val="20"/>
          <w:szCs w:val="20"/>
        </w:rPr>
        <w:t xml:space="preserve"> in Northern and Western Japan. The airports of Narita, Tokyo and Kansai service international </w:t>
      </w:r>
      <w:r w:rsidR="000F77B3" w:rsidRPr="00757937">
        <w:rPr>
          <w:rFonts w:ascii="Arial" w:eastAsiaTheme="majorEastAsia" w:hAnsi="Arial" w:cs="Arial"/>
          <w:color w:val="171717" w:themeColor="background2" w:themeShade="1A"/>
          <w:sz w:val="20"/>
          <w:szCs w:val="20"/>
        </w:rPr>
        <w:t>air</w:t>
      </w:r>
      <w:r w:rsidR="00E70708" w:rsidRPr="00757937">
        <w:rPr>
          <w:rFonts w:ascii="Arial" w:eastAsiaTheme="majorEastAsia" w:hAnsi="Arial" w:cs="Arial"/>
          <w:color w:val="171717" w:themeColor="background2" w:themeShade="1A"/>
          <w:sz w:val="20"/>
          <w:szCs w:val="20"/>
        </w:rPr>
        <w:t xml:space="preserve"> routes, while the airports of Chitose and Fukuoka in major produc</w:t>
      </w:r>
      <w:r w:rsidR="000F77B3" w:rsidRPr="00757937">
        <w:rPr>
          <w:rFonts w:ascii="Arial" w:eastAsiaTheme="majorEastAsia" w:hAnsi="Arial" w:cs="Arial"/>
          <w:color w:val="171717" w:themeColor="background2" w:themeShade="1A"/>
          <w:sz w:val="20"/>
          <w:szCs w:val="20"/>
        </w:rPr>
        <w:t>ing regions</w:t>
      </w:r>
      <w:r w:rsidR="00E70708" w:rsidRPr="00757937">
        <w:rPr>
          <w:rFonts w:ascii="Arial" w:eastAsiaTheme="majorEastAsia" w:hAnsi="Arial" w:cs="Arial"/>
          <w:color w:val="171717" w:themeColor="background2" w:themeShade="1A"/>
          <w:sz w:val="20"/>
          <w:szCs w:val="20"/>
        </w:rPr>
        <w:t xml:space="preserve"> </w:t>
      </w:r>
      <w:r w:rsidR="000F77B3" w:rsidRPr="00757937">
        <w:rPr>
          <w:rFonts w:ascii="Arial" w:eastAsiaTheme="majorEastAsia" w:hAnsi="Arial" w:cs="Arial"/>
          <w:color w:val="171717" w:themeColor="background2" w:themeShade="1A"/>
          <w:sz w:val="20"/>
          <w:szCs w:val="20"/>
        </w:rPr>
        <w:t xml:space="preserve">for marine products </w:t>
      </w:r>
      <w:r w:rsidR="00E70708" w:rsidRPr="00757937">
        <w:rPr>
          <w:rFonts w:ascii="Arial" w:eastAsiaTheme="majorEastAsia" w:hAnsi="Arial" w:cs="Arial"/>
          <w:color w:val="171717" w:themeColor="background2" w:themeShade="1A"/>
          <w:sz w:val="20"/>
          <w:szCs w:val="20"/>
        </w:rPr>
        <w:t xml:space="preserve">are heavily used for export. </w:t>
      </w:r>
    </w:p>
    <w:p w:rsidR="00E70708" w:rsidRPr="00757937" w:rsidRDefault="000F77B3" w:rsidP="00757937">
      <w:pPr>
        <w:pStyle w:val="a5"/>
        <w:widowControl w:val="0"/>
        <w:numPr>
          <w:ilvl w:val="0"/>
          <w:numId w:val="15"/>
        </w:numPr>
        <w:spacing w:before="120" w:after="0" w:line="240" w:lineRule="exact"/>
        <w:ind w:leftChars="0"/>
        <w:jc w:val="both"/>
        <w:textAlignment w:val="bottom"/>
        <w:rPr>
          <w:rFonts w:ascii="Arial" w:eastAsiaTheme="majorEastAsia" w:hAnsi="Arial" w:cs="Arial"/>
          <w:color w:val="171717" w:themeColor="background2" w:themeShade="1A"/>
          <w:sz w:val="20"/>
          <w:szCs w:val="20"/>
        </w:rPr>
      </w:pPr>
      <w:r w:rsidRPr="00757937">
        <w:rPr>
          <w:rFonts w:ascii="Arial" w:eastAsiaTheme="majorEastAsia" w:hAnsi="Arial" w:cs="Arial"/>
          <w:color w:val="171717" w:themeColor="background2" w:themeShade="1A"/>
          <w:sz w:val="20"/>
          <w:szCs w:val="20"/>
        </w:rPr>
        <w:t>T</w:t>
      </w:r>
      <w:r w:rsidR="00E70708" w:rsidRPr="00757937">
        <w:rPr>
          <w:rFonts w:ascii="Arial" w:eastAsiaTheme="majorEastAsia" w:hAnsi="Arial" w:cs="Arial"/>
          <w:color w:val="171717" w:themeColor="background2" w:themeShade="1A"/>
          <w:sz w:val="20"/>
          <w:szCs w:val="20"/>
        </w:rPr>
        <w:t>he principal fishing ports for production of marine products are now being updated to hygiene-managed fishing ports. EU or FDA-</w:t>
      </w:r>
      <w:r w:rsidRPr="00757937">
        <w:rPr>
          <w:rFonts w:ascii="Arial" w:eastAsiaTheme="majorEastAsia" w:hAnsi="Arial" w:cs="Arial"/>
          <w:color w:val="171717" w:themeColor="background2" w:themeShade="1A"/>
          <w:sz w:val="20"/>
          <w:szCs w:val="20"/>
        </w:rPr>
        <w:t>certifivted</w:t>
      </w:r>
      <w:r w:rsidR="00E70708" w:rsidRPr="00757937">
        <w:rPr>
          <w:rFonts w:ascii="Arial" w:eastAsiaTheme="majorEastAsia" w:hAnsi="Arial" w:cs="Arial"/>
          <w:color w:val="171717" w:themeColor="background2" w:themeShade="1A"/>
          <w:sz w:val="20"/>
          <w:szCs w:val="20"/>
        </w:rPr>
        <w:t xml:space="preserve"> marine product processing factories are centered around the principal fishing ports.</w:t>
      </w:r>
    </w:p>
    <w:p w:rsidR="00157D89" w:rsidRPr="00757937" w:rsidRDefault="00E70708" w:rsidP="00757937">
      <w:pPr>
        <w:pStyle w:val="a5"/>
        <w:widowControl w:val="0"/>
        <w:numPr>
          <w:ilvl w:val="0"/>
          <w:numId w:val="15"/>
        </w:numPr>
        <w:spacing w:before="120" w:after="0" w:line="240" w:lineRule="exact"/>
        <w:ind w:leftChars="0"/>
        <w:jc w:val="both"/>
        <w:textAlignment w:val="bottom"/>
        <w:rPr>
          <w:rFonts w:ascii="Arial" w:eastAsia="Calibri" w:hAnsi="Arial" w:cs="Arial"/>
          <w:color w:val="171717" w:themeColor="background2" w:themeShade="1A"/>
          <w:sz w:val="20"/>
          <w:szCs w:val="20"/>
          <w:lang w:val="en-US" w:eastAsia="nl-BE"/>
        </w:rPr>
      </w:pPr>
      <w:r w:rsidRPr="00757937">
        <w:rPr>
          <w:rFonts w:ascii="Arial" w:eastAsiaTheme="majorEastAsia" w:hAnsi="Arial" w:cs="Arial"/>
          <w:color w:val="171717" w:themeColor="background2" w:themeShade="1A"/>
          <w:sz w:val="20"/>
          <w:szCs w:val="20"/>
        </w:rPr>
        <w:t xml:space="preserve">Air freight transport is used for </w:t>
      </w:r>
      <w:bookmarkStart w:id="0" w:name="_Hlk492968142"/>
      <w:bookmarkStart w:id="1" w:name="_Hlk492945190"/>
      <w:r w:rsidRPr="00757937">
        <w:rPr>
          <w:rFonts w:ascii="Arial" w:eastAsiaTheme="majorEastAsia" w:hAnsi="Arial" w:cs="Arial"/>
          <w:color w:val="171717" w:themeColor="background2" w:themeShade="1A"/>
          <w:sz w:val="20"/>
          <w:szCs w:val="20"/>
        </w:rPr>
        <w:t xml:space="preserve">live, fresh or chilled </w:t>
      </w:r>
      <w:r w:rsidR="000F77B3" w:rsidRPr="00757937">
        <w:rPr>
          <w:rFonts w:ascii="Arial" w:eastAsiaTheme="majorEastAsia" w:hAnsi="Arial" w:cs="Arial"/>
          <w:color w:val="171717" w:themeColor="background2" w:themeShade="1A"/>
          <w:sz w:val="20"/>
          <w:szCs w:val="20"/>
        </w:rPr>
        <w:t>marine products</w:t>
      </w:r>
      <w:bookmarkEnd w:id="0"/>
      <w:bookmarkEnd w:id="1"/>
      <w:r w:rsidRPr="00757937">
        <w:rPr>
          <w:rFonts w:ascii="Arial" w:eastAsiaTheme="majorEastAsia" w:hAnsi="Arial" w:cs="Arial"/>
          <w:color w:val="171717" w:themeColor="background2" w:themeShade="1A"/>
          <w:sz w:val="20"/>
          <w:szCs w:val="20"/>
        </w:rPr>
        <w:t xml:space="preserve"> that require more careful preservation of freshness, or for high-priced marine products, while </w:t>
      </w:r>
      <w:r w:rsidR="000F77B3" w:rsidRPr="00757937">
        <w:rPr>
          <w:rFonts w:ascii="Arial" w:eastAsiaTheme="majorEastAsia" w:hAnsi="Arial" w:cs="Arial"/>
          <w:color w:val="171717" w:themeColor="background2" w:themeShade="1A"/>
          <w:sz w:val="20"/>
          <w:szCs w:val="20"/>
        </w:rPr>
        <w:t>containerized freight maritaime transport</w:t>
      </w:r>
      <w:r w:rsidRPr="00757937">
        <w:rPr>
          <w:rFonts w:ascii="Arial" w:eastAsiaTheme="majorEastAsia" w:hAnsi="Arial" w:cs="Arial"/>
          <w:color w:val="171717" w:themeColor="background2" w:themeShade="1A"/>
          <w:sz w:val="20"/>
          <w:szCs w:val="20"/>
        </w:rPr>
        <w:t xml:space="preserve"> is used for frozen fish, dried fish or other marine products. Reefer containers account for over 90% of all containers used for marine products. For the export of live, fresh or chilled </w:t>
      </w:r>
      <w:r w:rsidR="007D6577">
        <w:rPr>
          <w:rFonts w:ascii="Arial" w:eastAsiaTheme="majorEastAsia" w:hAnsi="Arial" w:cs="Arial"/>
          <w:color w:val="171717" w:themeColor="background2" w:themeShade="1A"/>
          <w:sz w:val="20"/>
          <w:szCs w:val="20"/>
        </w:rPr>
        <w:t>marine products</w:t>
      </w:r>
      <w:r w:rsidRPr="00757937">
        <w:rPr>
          <w:rFonts w:ascii="Arial" w:eastAsiaTheme="majorEastAsia" w:hAnsi="Arial" w:cs="Arial"/>
          <w:color w:val="171717" w:themeColor="background2" w:themeShade="1A"/>
          <w:sz w:val="20"/>
          <w:szCs w:val="20"/>
        </w:rPr>
        <w:t xml:space="preserve"> to neighboring countries (South Korea and China), ferries and RORO ships </w:t>
      </w:r>
      <w:r w:rsidR="000F77B3" w:rsidRPr="00757937">
        <w:rPr>
          <w:rFonts w:ascii="Arial" w:eastAsiaTheme="majorEastAsia" w:hAnsi="Arial" w:cs="Arial"/>
          <w:color w:val="171717" w:themeColor="background2" w:themeShade="1A"/>
          <w:sz w:val="20"/>
          <w:szCs w:val="20"/>
        </w:rPr>
        <w:t xml:space="preserve">carrying refrigerated </w:t>
      </w:r>
      <w:r w:rsidRPr="00757937">
        <w:rPr>
          <w:rFonts w:ascii="Arial" w:eastAsiaTheme="majorEastAsia" w:hAnsi="Arial" w:cs="Arial"/>
          <w:color w:val="171717" w:themeColor="background2" w:themeShade="1A"/>
          <w:sz w:val="20"/>
          <w:szCs w:val="20"/>
        </w:rPr>
        <w:t>trucks</w:t>
      </w:r>
      <w:r w:rsidR="000F77B3" w:rsidRPr="00757937">
        <w:rPr>
          <w:rFonts w:ascii="Arial" w:eastAsiaTheme="majorEastAsia" w:hAnsi="Arial" w:cs="Arial"/>
          <w:color w:val="171717" w:themeColor="background2" w:themeShade="1A"/>
          <w:sz w:val="20"/>
          <w:szCs w:val="20"/>
        </w:rPr>
        <w:t>, etc.</w:t>
      </w:r>
      <w:r w:rsidRPr="00757937">
        <w:rPr>
          <w:rFonts w:ascii="Arial" w:eastAsiaTheme="majorEastAsia" w:hAnsi="Arial" w:cs="Arial"/>
          <w:color w:val="171717" w:themeColor="background2" w:themeShade="1A"/>
          <w:sz w:val="20"/>
          <w:szCs w:val="20"/>
        </w:rPr>
        <w:t xml:space="preserve"> are used on short international </w:t>
      </w:r>
      <w:r w:rsidR="000F77B3" w:rsidRPr="00757937">
        <w:rPr>
          <w:rFonts w:ascii="Arial" w:eastAsiaTheme="majorEastAsia" w:hAnsi="Arial" w:cs="Arial"/>
          <w:color w:val="171717" w:themeColor="background2" w:themeShade="1A"/>
          <w:sz w:val="20"/>
          <w:szCs w:val="20"/>
        </w:rPr>
        <w:t>shipping</w:t>
      </w:r>
      <w:r w:rsidRPr="00757937">
        <w:rPr>
          <w:rFonts w:ascii="Arial" w:eastAsiaTheme="majorEastAsia" w:hAnsi="Arial" w:cs="Arial"/>
          <w:color w:val="171717" w:themeColor="background2" w:themeShade="1A"/>
          <w:sz w:val="20"/>
          <w:szCs w:val="20"/>
        </w:rPr>
        <w:t xml:space="preserve"> routes, along</w:t>
      </w:r>
      <w:r w:rsidR="00757937">
        <w:rPr>
          <w:rFonts w:ascii="Arial" w:eastAsiaTheme="majorEastAsia" w:hAnsi="Arial" w:cs="Arial"/>
          <w:color w:val="171717" w:themeColor="background2" w:themeShade="1A"/>
          <w:sz w:val="20"/>
          <w:szCs w:val="20"/>
        </w:rPr>
        <w:t xml:space="preserve"> with live or fersh fish carriers. This means of transport is referred to as “non-containerized” freight maritime transport.</w:t>
      </w:r>
    </w:p>
    <w:p w:rsidR="0098305D" w:rsidRDefault="0098305D" w:rsidP="0098305D">
      <w:pPr>
        <w:widowControl w:val="0"/>
        <w:spacing w:before="120" w:after="0" w:line="240" w:lineRule="exact"/>
        <w:jc w:val="both"/>
        <w:textAlignment w:val="bottom"/>
        <w:rPr>
          <w:rFonts w:ascii="Arial" w:eastAsia="Calibri" w:hAnsi="Arial" w:cs="Arial"/>
          <w:color w:val="171717" w:themeColor="background2" w:themeShade="1A"/>
          <w:sz w:val="20"/>
          <w:szCs w:val="20"/>
          <w:lang w:val="en-US" w:eastAsia="nl-BE"/>
        </w:rPr>
      </w:pPr>
    </w:p>
    <w:p w:rsidR="0098305D" w:rsidRDefault="0098305D" w:rsidP="0098305D">
      <w:pPr>
        <w:widowControl w:val="0"/>
        <w:spacing w:before="120" w:after="0" w:line="240" w:lineRule="exact"/>
        <w:jc w:val="both"/>
        <w:textAlignment w:val="bottom"/>
        <w:rPr>
          <w:rFonts w:ascii="Arial" w:eastAsia="Calibri" w:hAnsi="Arial" w:cs="Arial"/>
          <w:color w:val="171717" w:themeColor="background2" w:themeShade="1A"/>
          <w:sz w:val="20"/>
          <w:szCs w:val="20"/>
          <w:lang w:val="en-US" w:eastAsia="nl-BE"/>
        </w:rPr>
      </w:pPr>
    </w:p>
    <w:p w:rsidR="0098305D" w:rsidRPr="0098305D" w:rsidRDefault="0098305D" w:rsidP="0098305D">
      <w:pPr>
        <w:widowControl w:val="0"/>
        <w:spacing w:before="120" w:after="0" w:line="240" w:lineRule="exact"/>
        <w:jc w:val="both"/>
        <w:textAlignment w:val="bottom"/>
        <w:rPr>
          <w:rFonts w:ascii="Arial" w:eastAsia="Calibri" w:hAnsi="Arial" w:cs="Arial"/>
          <w:color w:val="171717" w:themeColor="background2" w:themeShade="1A"/>
          <w:sz w:val="20"/>
          <w:szCs w:val="20"/>
          <w:lang w:val="en-US" w:eastAsia="nl-BE"/>
        </w:rPr>
      </w:pPr>
    </w:p>
    <w:p w:rsidR="002831D0" w:rsidRPr="00157D89" w:rsidRDefault="00E70708" w:rsidP="00157D89">
      <w:pPr>
        <w:widowControl w:val="0"/>
        <w:spacing w:after="0" w:line="240" w:lineRule="exact"/>
        <w:jc w:val="both"/>
        <w:textAlignment w:val="bottom"/>
        <w:rPr>
          <w:rFonts w:ascii="Arial" w:eastAsia="Calibri" w:hAnsi="Arial" w:cs="Arial"/>
          <w:color w:val="171717" w:themeColor="background2" w:themeShade="1A"/>
          <w:sz w:val="20"/>
          <w:szCs w:val="20"/>
          <w:lang w:val="en-US" w:eastAsia="nl-BE"/>
        </w:rPr>
      </w:pPr>
      <w:r w:rsidRPr="00157D89">
        <w:rPr>
          <w:rFonts w:ascii="Arial" w:eastAsiaTheme="majorEastAsia" w:hAnsi="Arial" w:cs="Arial"/>
          <w:color w:val="171717" w:themeColor="background2" w:themeShade="1A"/>
          <w:sz w:val="20"/>
          <w:szCs w:val="20"/>
        </w:rPr>
        <w:t xml:space="preserve"> </w:t>
      </w:r>
      <w:r w:rsidR="002831D0" w:rsidRPr="00157D89">
        <w:rPr>
          <w:rFonts w:ascii="Arial" w:eastAsia="Calibri" w:hAnsi="Arial" w:cs="Arial"/>
          <w:color w:val="171717" w:themeColor="background2" w:themeShade="1A"/>
          <w:sz w:val="20"/>
          <w:szCs w:val="20"/>
          <w:lang w:val="en-US" w:eastAsia="nl-BE"/>
        </w:rPr>
        <w:t>_____________________</w:t>
      </w:r>
    </w:p>
    <w:p w:rsidR="002831D0" w:rsidRPr="006B7486" w:rsidRDefault="002831D0" w:rsidP="002831D0">
      <w:pPr>
        <w:spacing w:after="0" w:line="240" w:lineRule="exact"/>
        <w:ind w:left="200" w:hangingChars="100" w:hanging="200"/>
        <w:jc w:val="both"/>
        <w:rPr>
          <w:rFonts w:ascii="Arial" w:eastAsia="Calibri" w:hAnsi="Arial" w:cs="Arial"/>
          <w:color w:val="171717" w:themeColor="background2" w:themeShade="1A"/>
          <w:sz w:val="20"/>
          <w:szCs w:val="20"/>
          <w:lang w:val="en-US"/>
        </w:rPr>
      </w:pPr>
      <w:r w:rsidRPr="006B7486">
        <w:rPr>
          <w:rFonts w:ascii="Arial" w:eastAsia="Calibri" w:hAnsi="Arial" w:cs="Arial"/>
          <w:color w:val="171717" w:themeColor="background2" w:themeShade="1A"/>
          <w:sz w:val="20"/>
          <w:szCs w:val="20"/>
          <w:vertAlign w:val="superscript"/>
          <w:lang w:val="en-US"/>
        </w:rPr>
        <w:t>1</w:t>
      </w:r>
      <w:r w:rsidR="00724AEA">
        <w:rPr>
          <w:rFonts w:asciiTheme="minorEastAsia" w:hAnsiTheme="minorEastAsia" w:cs="Arial"/>
          <w:color w:val="171717" w:themeColor="background2" w:themeShade="1A"/>
          <w:sz w:val="20"/>
          <w:szCs w:val="20"/>
          <w:lang w:val="en-US" w:eastAsia="ja-JP"/>
        </w:rPr>
        <w:t xml:space="preserve"> </w:t>
      </w:r>
      <w:r w:rsidRPr="006B7486">
        <w:rPr>
          <w:rFonts w:ascii="Arial" w:eastAsia="Calibri" w:hAnsi="Arial" w:cs="Arial"/>
          <w:color w:val="171717" w:themeColor="background2" w:themeShade="1A"/>
          <w:sz w:val="20"/>
          <w:szCs w:val="20"/>
          <w:lang w:val="en-US"/>
        </w:rPr>
        <w:t>Professor, Tokyo University of Marine Science and Technology,</w:t>
      </w:r>
      <w:r>
        <w:rPr>
          <w:rFonts w:ascii="Arial" w:eastAsia="Calibri" w:hAnsi="Arial" w:cs="Arial"/>
          <w:color w:val="171717" w:themeColor="background2" w:themeShade="1A"/>
          <w:sz w:val="20"/>
          <w:szCs w:val="20"/>
          <w:lang w:val="en-US"/>
        </w:rPr>
        <w:t xml:space="preserve"> Japan</w:t>
      </w:r>
      <w:r w:rsidR="00AB50CB">
        <w:rPr>
          <w:rFonts w:ascii="Arial" w:eastAsia="Calibri" w:hAnsi="Arial" w:cs="Arial"/>
          <w:color w:val="171717" w:themeColor="background2" w:themeShade="1A"/>
          <w:sz w:val="20"/>
          <w:szCs w:val="20"/>
          <w:lang w:val="en-US"/>
        </w:rPr>
        <w:t xml:space="preserve">. </w:t>
      </w:r>
      <w:r w:rsidRPr="006B7486">
        <w:rPr>
          <w:rFonts w:ascii="Arial" w:eastAsia="Calibri" w:hAnsi="Arial" w:cs="Arial"/>
          <w:color w:val="171717" w:themeColor="background2" w:themeShade="1A"/>
          <w:sz w:val="20"/>
          <w:szCs w:val="20"/>
          <w:lang w:val="en-US"/>
        </w:rPr>
        <w:t>mnakai0@kaiyodai.ac.jp</w:t>
      </w:r>
    </w:p>
    <w:p w:rsidR="002831D0" w:rsidRPr="006B7486" w:rsidRDefault="002831D0" w:rsidP="002831D0">
      <w:pPr>
        <w:autoSpaceDE w:val="0"/>
        <w:autoSpaceDN w:val="0"/>
        <w:adjustRightInd w:val="0"/>
        <w:spacing w:after="0" w:line="240" w:lineRule="exact"/>
        <w:rPr>
          <w:rFonts w:ascii="Arial" w:eastAsia="Calibri" w:hAnsi="Arial" w:cs="Arial"/>
          <w:color w:val="171717" w:themeColor="background2" w:themeShade="1A"/>
          <w:sz w:val="20"/>
          <w:szCs w:val="20"/>
          <w:lang w:val="en-US"/>
        </w:rPr>
      </w:pPr>
      <w:r w:rsidRPr="006B7486">
        <w:rPr>
          <w:rFonts w:ascii="Arial" w:eastAsia="Calibri" w:hAnsi="Arial" w:cs="Arial"/>
          <w:color w:val="171717" w:themeColor="background2" w:themeShade="1A"/>
          <w:sz w:val="20"/>
          <w:szCs w:val="20"/>
          <w:vertAlign w:val="superscript"/>
          <w:lang w:val="en-US"/>
        </w:rPr>
        <w:t>2</w:t>
      </w:r>
      <w:r w:rsidRPr="006B7486">
        <w:rPr>
          <w:rFonts w:ascii="Arial" w:eastAsia="Calibri" w:hAnsi="Arial" w:cs="Arial"/>
          <w:color w:val="171717" w:themeColor="background2" w:themeShade="1A"/>
          <w:sz w:val="20"/>
          <w:szCs w:val="20"/>
          <w:lang w:val="en-US"/>
        </w:rPr>
        <w:t xml:space="preserve"> </w:t>
      </w:r>
      <w:r>
        <w:rPr>
          <w:rFonts w:ascii="Arial" w:eastAsia="Calibri" w:hAnsi="Arial" w:cs="Arial"/>
          <w:color w:val="171717" w:themeColor="background2" w:themeShade="1A"/>
          <w:sz w:val="20"/>
          <w:szCs w:val="20"/>
          <w:lang w:val="en-US"/>
        </w:rPr>
        <w:t>Researcher</w:t>
      </w:r>
      <w:r w:rsidRPr="006B7486">
        <w:rPr>
          <w:rFonts w:ascii="Arial" w:eastAsia="Calibri" w:hAnsi="Arial" w:cs="Arial"/>
          <w:color w:val="171717" w:themeColor="background2" w:themeShade="1A"/>
          <w:sz w:val="20"/>
          <w:szCs w:val="20"/>
          <w:lang w:val="en-US"/>
        </w:rPr>
        <w:t xml:space="preserve">, </w:t>
      </w:r>
      <w:r>
        <w:rPr>
          <w:rFonts w:ascii="Arial" w:eastAsia="Calibri" w:hAnsi="Arial" w:cs="Arial"/>
          <w:color w:val="171717" w:themeColor="background2" w:themeShade="1A"/>
          <w:sz w:val="20"/>
          <w:szCs w:val="20"/>
          <w:lang w:val="en-US"/>
        </w:rPr>
        <w:t>TS Visual Research Co., Ltd., Japan</w:t>
      </w:r>
    </w:p>
    <w:p w:rsidR="002831D0" w:rsidRPr="006B7486" w:rsidRDefault="002831D0" w:rsidP="002831D0">
      <w:pPr>
        <w:autoSpaceDE w:val="0"/>
        <w:autoSpaceDN w:val="0"/>
        <w:adjustRightInd w:val="0"/>
        <w:spacing w:after="0" w:line="240" w:lineRule="exact"/>
        <w:rPr>
          <w:rFonts w:ascii="Arial" w:eastAsia="Calibri" w:hAnsi="Arial" w:cs="Arial"/>
          <w:color w:val="171717" w:themeColor="background2" w:themeShade="1A"/>
          <w:sz w:val="20"/>
          <w:szCs w:val="20"/>
          <w:lang w:val="en-US"/>
        </w:rPr>
      </w:pPr>
      <w:r w:rsidRPr="006B7486">
        <w:rPr>
          <w:rFonts w:ascii="Arial" w:eastAsia="Calibri" w:hAnsi="Arial" w:cs="Arial"/>
          <w:color w:val="171717" w:themeColor="background2" w:themeShade="1A"/>
          <w:sz w:val="20"/>
          <w:szCs w:val="20"/>
          <w:vertAlign w:val="superscript"/>
          <w:lang w:val="en-US"/>
        </w:rPr>
        <w:t>3</w:t>
      </w:r>
      <w:r w:rsidRPr="006B7486">
        <w:rPr>
          <w:rFonts w:ascii="Arial" w:eastAsia="Calibri" w:hAnsi="Arial" w:cs="Arial"/>
          <w:color w:val="171717" w:themeColor="background2" w:themeShade="1A"/>
          <w:sz w:val="20"/>
          <w:szCs w:val="20"/>
          <w:lang w:val="en-US"/>
        </w:rPr>
        <w:t xml:space="preserve"> </w:t>
      </w:r>
      <w:r>
        <w:rPr>
          <w:rFonts w:ascii="Arial" w:eastAsia="Calibri" w:hAnsi="Arial" w:cs="Arial"/>
          <w:color w:val="171717" w:themeColor="background2" w:themeShade="1A"/>
          <w:sz w:val="20"/>
          <w:szCs w:val="20"/>
          <w:lang w:val="en-US"/>
        </w:rPr>
        <w:t xml:space="preserve">Team </w:t>
      </w:r>
      <w:r w:rsidR="00650F14">
        <w:rPr>
          <w:rFonts w:ascii="Arial" w:eastAsia="Calibri" w:hAnsi="Arial" w:cs="Arial"/>
          <w:color w:val="171717" w:themeColor="background2" w:themeShade="1A"/>
          <w:sz w:val="20"/>
          <w:szCs w:val="20"/>
          <w:lang w:val="en-US"/>
        </w:rPr>
        <w:t>L</w:t>
      </w:r>
      <w:r>
        <w:rPr>
          <w:rFonts w:ascii="Arial" w:eastAsia="Calibri" w:hAnsi="Arial" w:cs="Arial"/>
          <w:color w:val="171717" w:themeColor="background2" w:themeShade="1A"/>
          <w:sz w:val="20"/>
          <w:szCs w:val="20"/>
          <w:lang w:val="en-US"/>
        </w:rPr>
        <w:t>eader</w:t>
      </w:r>
      <w:r w:rsidRPr="006B7486">
        <w:rPr>
          <w:rFonts w:ascii="Arial" w:eastAsia="Calibri" w:hAnsi="Arial" w:cs="Arial"/>
          <w:color w:val="171717" w:themeColor="background2" w:themeShade="1A"/>
          <w:sz w:val="20"/>
          <w:szCs w:val="20"/>
          <w:lang w:val="en-US"/>
        </w:rPr>
        <w:t xml:space="preserve">, </w:t>
      </w:r>
      <w:r>
        <w:rPr>
          <w:rFonts w:ascii="Arial" w:eastAsia="Calibri" w:hAnsi="Arial" w:cs="Arial"/>
          <w:color w:val="171717" w:themeColor="background2" w:themeShade="1A"/>
          <w:sz w:val="20"/>
          <w:szCs w:val="20"/>
          <w:lang w:val="en-US"/>
        </w:rPr>
        <w:t>Alpha Hydraulic Engineering Consultants Co., Ltd., Japan</w:t>
      </w:r>
    </w:p>
    <w:p w:rsidR="00724AEA" w:rsidRPr="00757937" w:rsidRDefault="00757937" w:rsidP="00757937">
      <w:pPr>
        <w:widowControl w:val="0"/>
        <w:spacing w:after="0" w:line="240" w:lineRule="exact"/>
        <w:jc w:val="both"/>
        <w:textAlignment w:val="bottom"/>
        <w:rPr>
          <w:rFonts w:ascii="Arial" w:hAnsi="Arial" w:cs="Arial"/>
          <w:color w:val="171717" w:themeColor="background2" w:themeShade="1A"/>
          <w:sz w:val="20"/>
          <w:szCs w:val="20"/>
        </w:rPr>
      </w:pPr>
      <w:r>
        <w:rPr>
          <w:rFonts w:ascii="Arial" w:eastAsia="Calibri" w:hAnsi="Arial" w:cs="Arial"/>
          <w:color w:val="171717" w:themeColor="background2" w:themeShade="1A"/>
          <w:sz w:val="20"/>
          <w:szCs w:val="20"/>
          <w:vertAlign w:val="superscript"/>
          <w:lang w:val="en-US"/>
        </w:rPr>
        <w:t>4</w:t>
      </w:r>
      <w:r w:rsidRPr="006B7486">
        <w:rPr>
          <w:rFonts w:ascii="Arial" w:eastAsia="Calibri" w:hAnsi="Arial" w:cs="Arial"/>
          <w:color w:val="171717" w:themeColor="background2" w:themeShade="1A"/>
          <w:sz w:val="20"/>
          <w:szCs w:val="20"/>
          <w:lang w:val="en-US"/>
        </w:rPr>
        <w:t xml:space="preserve"> </w:t>
      </w:r>
      <w:r w:rsidR="002831D0" w:rsidRPr="00757937">
        <w:rPr>
          <w:rFonts w:ascii="Arial" w:eastAsia="Calibri" w:hAnsi="Arial" w:cs="Arial"/>
          <w:color w:val="171717" w:themeColor="background2" w:themeShade="1A"/>
          <w:sz w:val="20"/>
          <w:szCs w:val="20"/>
          <w:lang w:val="en-US"/>
        </w:rPr>
        <w:t>President, Japan Construction Engineers’ Association, Japan</w:t>
      </w:r>
    </w:p>
    <w:p w:rsidR="00E70708" w:rsidRPr="00757937" w:rsidRDefault="000F77B3" w:rsidP="00757937">
      <w:pPr>
        <w:pStyle w:val="a5"/>
        <w:widowControl w:val="0"/>
        <w:numPr>
          <w:ilvl w:val="0"/>
          <w:numId w:val="15"/>
        </w:numPr>
        <w:spacing w:before="120" w:after="0" w:line="240" w:lineRule="exact"/>
        <w:ind w:leftChars="0"/>
        <w:jc w:val="both"/>
        <w:textAlignment w:val="bottom"/>
        <w:rPr>
          <w:rFonts w:ascii="Arial" w:hAnsi="Arial" w:cs="Arial"/>
          <w:color w:val="171717" w:themeColor="background2" w:themeShade="1A"/>
          <w:sz w:val="20"/>
          <w:szCs w:val="20"/>
        </w:rPr>
      </w:pPr>
      <w:r w:rsidRPr="00757937">
        <w:rPr>
          <w:rFonts w:ascii="Arial" w:eastAsiaTheme="majorEastAsia" w:hAnsi="Arial" w:cs="Arial"/>
          <w:color w:val="171717" w:themeColor="background2" w:themeShade="1A"/>
          <w:sz w:val="20"/>
          <w:szCs w:val="20"/>
        </w:rPr>
        <w:lastRenderedPageBreak/>
        <w:t>C</w:t>
      </w:r>
      <w:r w:rsidR="00E70708" w:rsidRPr="00757937">
        <w:rPr>
          <w:rFonts w:ascii="Arial" w:eastAsiaTheme="majorEastAsia" w:hAnsi="Arial" w:cs="Arial"/>
          <w:color w:val="171717" w:themeColor="background2" w:themeShade="1A"/>
          <w:sz w:val="20"/>
          <w:szCs w:val="20"/>
        </w:rPr>
        <w:t>ontainer</w:t>
      </w:r>
      <w:r w:rsidRPr="00757937">
        <w:rPr>
          <w:rFonts w:ascii="Arial" w:eastAsiaTheme="majorEastAsia" w:hAnsi="Arial" w:cs="Arial"/>
          <w:color w:val="171717" w:themeColor="background2" w:themeShade="1A"/>
          <w:sz w:val="20"/>
          <w:szCs w:val="20"/>
        </w:rPr>
        <w:t xml:space="preserve">ized </w:t>
      </w:r>
      <w:r w:rsidR="00E70708" w:rsidRPr="00757937">
        <w:rPr>
          <w:rFonts w:ascii="Arial" w:eastAsiaTheme="majorEastAsia" w:hAnsi="Arial" w:cs="Arial"/>
          <w:color w:val="171717" w:themeColor="background2" w:themeShade="1A"/>
          <w:sz w:val="20"/>
          <w:szCs w:val="20"/>
        </w:rPr>
        <w:t xml:space="preserve">freight </w:t>
      </w:r>
      <w:r w:rsidRPr="00757937">
        <w:rPr>
          <w:rFonts w:ascii="Arial" w:eastAsiaTheme="majorEastAsia" w:hAnsi="Arial" w:cs="Arial"/>
          <w:color w:val="171717" w:themeColor="background2" w:themeShade="1A"/>
          <w:sz w:val="20"/>
          <w:szCs w:val="20"/>
        </w:rPr>
        <w:t xml:space="preserve">maritime </w:t>
      </w:r>
      <w:r w:rsidR="00E70708" w:rsidRPr="00757937">
        <w:rPr>
          <w:rFonts w:ascii="Arial" w:eastAsiaTheme="majorEastAsia" w:hAnsi="Arial" w:cs="Arial"/>
          <w:color w:val="171717" w:themeColor="background2" w:themeShade="1A"/>
          <w:sz w:val="20"/>
          <w:szCs w:val="20"/>
        </w:rPr>
        <w:t>transport: longer transport time (6 hours to one month), lower cost and larger loads (average freight weight: 98 freight tons)</w:t>
      </w:r>
    </w:p>
    <w:p w:rsidR="00E70708" w:rsidRPr="00757937" w:rsidRDefault="00E70708" w:rsidP="00757937">
      <w:pPr>
        <w:spacing w:before="120" w:after="0" w:line="240" w:lineRule="exact"/>
        <w:ind w:leftChars="200" w:left="440"/>
        <w:textAlignment w:val="bottom"/>
        <w:rPr>
          <w:rFonts w:ascii="Arial" w:hAnsi="Arial" w:cs="Arial"/>
          <w:color w:val="171717" w:themeColor="background2" w:themeShade="1A"/>
          <w:sz w:val="20"/>
          <w:szCs w:val="20"/>
        </w:rPr>
      </w:pPr>
      <w:r w:rsidRPr="00757937">
        <w:rPr>
          <w:rFonts w:ascii="Arial" w:eastAsiaTheme="majorEastAsia" w:hAnsi="Arial" w:cs="Arial"/>
          <w:color w:val="171717" w:themeColor="background2" w:themeShade="1A"/>
          <w:sz w:val="20"/>
          <w:szCs w:val="20"/>
        </w:rPr>
        <w:t xml:space="preserve">Air </w:t>
      </w:r>
      <w:r w:rsidR="00CB5EF0" w:rsidRPr="00757937">
        <w:rPr>
          <w:rFonts w:ascii="Arial" w:eastAsiaTheme="majorEastAsia" w:hAnsi="Arial" w:cs="Arial"/>
          <w:color w:val="171717" w:themeColor="background2" w:themeShade="1A"/>
          <w:sz w:val="20"/>
          <w:szCs w:val="20"/>
        </w:rPr>
        <w:t>freight</w:t>
      </w:r>
      <w:r w:rsidRPr="00757937">
        <w:rPr>
          <w:rFonts w:ascii="Arial" w:eastAsiaTheme="majorEastAsia" w:hAnsi="Arial" w:cs="Arial"/>
          <w:color w:val="171717" w:themeColor="background2" w:themeShade="1A"/>
          <w:sz w:val="20"/>
          <w:szCs w:val="20"/>
        </w:rPr>
        <w:t xml:space="preserve"> transport: shorter transport time (3 to 13 hours), higher cost and smaller loads (average </w:t>
      </w:r>
      <w:r w:rsidR="00CB5EF0" w:rsidRPr="00757937">
        <w:rPr>
          <w:rFonts w:ascii="Arial" w:eastAsiaTheme="majorEastAsia" w:hAnsi="Arial" w:cs="Arial"/>
          <w:color w:val="171717" w:themeColor="background2" w:themeShade="1A"/>
          <w:sz w:val="20"/>
          <w:szCs w:val="20"/>
        </w:rPr>
        <w:t>freight</w:t>
      </w:r>
      <w:r w:rsidRPr="00757937">
        <w:rPr>
          <w:rFonts w:ascii="Arial" w:eastAsiaTheme="majorEastAsia" w:hAnsi="Arial" w:cs="Arial"/>
          <w:color w:val="171717" w:themeColor="background2" w:themeShade="1A"/>
          <w:sz w:val="20"/>
          <w:szCs w:val="20"/>
        </w:rPr>
        <w:t xml:space="preserve"> weight: 380kg)</w:t>
      </w:r>
    </w:p>
    <w:p w:rsidR="00E70708" w:rsidRPr="00757937" w:rsidRDefault="00CB5EF0" w:rsidP="00757937">
      <w:pPr>
        <w:spacing w:before="120" w:after="0" w:line="240" w:lineRule="exact"/>
        <w:ind w:leftChars="200" w:left="440"/>
        <w:textAlignment w:val="bottom"/>
        <w:rPr>
          <w:rFonts w:ascii="Arial" w:eastAsiaTheme="majorEastAsia" w:hAnsi="Arial" w:cs="Arial"/>
          <w:color w:val="171717" w:themeColor="background2" w:themeShade="1A"/>
          <w:sz w:val="20"/>
          <w:szCs w:val="20"/>
        </w:rPr>
      </w:pPr>
      <w:bookmarkStart w:id="2" w:name="_Hlk492967356"/>
      <w:bookmarkEnd w:id="2"/>
      <w:r w:rsidRPr="00757937">
        <w:rPr>
          <w:rFonts w:ascii="Arial" w:eastAsiaTheme="majorEastAsia" w:hAnsi="Arial" w:cs="Arial"/>
          <w:color w:val="171717" w:themeColor="background2" w:themeShade="1A"/>
          <w:sz w:val="20"/>
          <w:szCs w:val="20"/>
        </w:rPr>
        <w:t>N</w:t>
      </w:r>
      <w:r w:rsidR="00E70708" w:rsidRPr="00757937">
        <w:rPr>
          <w:rFonts w:ascii="Arial" w:eastAsiaTheme="majorEastAsia" w:hAnsi="Arial" w:cs="Arial"/>
          <w:color w:val="171717" w:themeColor="background2" w:themeShade="1A"/>
          <w:sz w:val="20"/>
          <w:szCs w:val="20"/>
        </w:rPr>
        <w:t>on-container</w:t>
      </w:r>
      <w:r w:rsidRPr="00757937">
        <w:rPr>
          <w:rFonts w:ascii="Arial" w:eastAsiaTheme="majorEastAsia" w:hAnsi="Arial" w:cs="Arial"/>
          <w:color w:val="171717" w:themeColor="background2" w:themeShade="1A"/>
          <w:sz w:val="20"/>
          <w:szCs w:val="20"/>
        </w:rPr>
        <w:t>ized</w:t>
      </w:r>
      <w:r w:rsidR="00E70708" w:rsidRPr="00757937">
        <w:rPr>
          <w:rFonts w:ascii="Arial" w:eastAsiaTheme="majorEastAsia" w:hAnsi="Arial" w:cs="Arial"/>
          <w:color w:val="171717" w:themeColor="background2" w:themeShade="1A"/>
          <w:sz w:val="20"/>
          <w:szCs w:val="20"/>
        </w:rPr>
        <w:t xml:space="preserve"> freight </w:t>
      </w:r>
      <w:r w:rsidRPr="00757937">
        <w:rPr>
          <w:rFonts w:ascii="Arial" w:eastAsiaTheme="majorEastAsia" w:hAnsi="Arial" w:cs="Arial"/>
          <w:color w:val="171717" w:themeColor="background2" w:themeShade="1A"/>
          <w:sz w:val="20"/>
          <w:szCs w:val="20"/>
        </w:rPr>
        <w:t xml:space="preserve">maritime </w:t>
      </w:r>
      <w:r w:rsidR="00E70708" w:rsidRPr="00757937">
        <w:rPr>
          <w:rFonts w:ascii="Arial" w:eastAsiaTheme="majorEastAsia" w:hAnsi="Arial" w:cs="Arial"/>
          <w:color w:val="171717" w:themeColor="background2" w:themeShade="1A"/>
          <w:sz w:val="20"/>
          <w:szCs w:val="20"/>
        </w:rPr>
        <w:t>transport: intermediate characteristics between the above two (6 hours to 1.5 days)</w:t>
      </w:r>
    </w:p>
    <w:p w:rsidR="002831D0" w:rsidRPr="00757937" w:rsidRDefault="00E70708" w:rsidP="00757937">
      <w:pPr>
        <w:pStyle w:val="a5"/>
        <w:widowControl w:val="0"/>
        <w:numPr>
          <w:ilvl w:val="0"/>
          <w:numId w:val="15"/>
        </w:numPr>
        <w:spacing w:before="120" w:after="0" w:line="240" w:lineRule="exact"/>
        <w:ind w:leftChars="0"/>
        <w:jc w:val="both"/>
        <w:textAlignment w:val="bottom"/>
        <w:rPr>
          <w:rFonts w:ascii="Arial" w:hAnsi="Arial" w:cs="Arial"/>
          <w:color w:val="171717" w:themeColor="background2" w:themeShade="1A"/>
          <w:sz w:val="20"/>
          <w:szCs w:val="20"/>
        </w:rPr>
      </w:pPr>
      <w:r w:rsidRPr="00757937">
        <w:rPr>
          <w:rFonts w:ascii="Arial" w:eastAsiaTheme="majorEastAsia" w:hAnsi="Arial" w:cs="Arial"/>
          <w:color w:val="171717" w:themeColor="background2" w:themeShade="1A"/>
          <w:sz w:val="20"/>
          <w:szCs w:val="20"/>
        </w:rPr>
        <w:t>Live, fresh or chilled fish and fillets are exported globally by air freight transport, and to the port of Busan from the ports of Shimonoseki, Hakata and Uwajima by non-container</w:t>
      </w:r>
      <w:r w:rsidR="00CB5EF0" w:rsidRPr="00757937">
        <w:rPr>
          <w:rFonts w:ascii="Arial" w:eastAsiaTheme="majorEastAsia" w:hAnsi="Arial" w:cs="Arial"/>
          <w:color w:val="171717" w:themeColor="background2" w:themeShade="1A"/>
          <w:sz w:val="20"/>
          <w:szCs w:val="20"/>
        </w:rPr>
        <w:t>ized</w:t>
      </w:r>
      <w:r w:rsidRPr="00757937">
        <w:rPr>
          <w:rFonts w:ascii="Arial" w:eastAsiaTheme="majorEastAsia" w:hAnsi="Arial" w:cs="Arial"/>
          <w:color w:val="171717" w:themeColor="background2" w:themeShade="1A"/>
          <w:sz w:val="20"/>
          <w:szCs w:val="20"/>
        </w:rPr>
        <w:t xml:space="preserve"> freight </w:t>
      </w:r>
      <w:r w:rsidR="00CB5EF0" w:rsidRPr="00757937">
        <w:rPr>
          <w:rFonts w:ascii="Arial" w:eastAsiaTheme="majorEastAsia" w:hAnsi="Arial" w:cs="Arial"/>
          <w:color w:val="171717" w:themeColor="background2" w:themeShade="1A"/>
          <w:sz w:val="20"/>
          <w:szCs w:val="20"/>
        </w:rPr>
        <w:t xml:space="preserve">maritime </w:t>
      </w:r>
      <w:r w:rsidRPr="00757937">
        <w:rPr>
          <w:rFonts w:ascii="Arial" w:eastAsiaTheme="majorEastAsia" w:hAnsi="Arial" w:cs="Arial"/>
          <w:color w:val="171717" w:themeColor="background2" w:themeShade="1A"/>
          <w:sz w:val="20"/>
          <w:szCs w:val="20"/>
        </w:rPr>
        <w:t xml:space="preserve">transport. </w:t>
      </w:r>
    </w:p>
    <w:p w:rsidR="00E70708" w:rsidRPr="00F83170" w:rsidRDefault="00F83170" w:rsidP="00F83170">
      <w:pPr>
        <w:widowControl w:val="0"/>
        <w:spacing w:before="120" w:after="0" w:line="240" w:lineRule="exact"/>
        <w:jc w:val="both"/>
        <w:textAlignment w:val="bottom"/>
        <w:rPr>
          <w:rFonts w:ascii="Arial" w:eastAsiaTheme="majorEastAsia" w:hAnsi="Arial" w:cs="Arial"/>
          <w:b/>
          <w:color w:val="171717" w:themeColor="background2" w:themeShade="1A"/>
          <w:sz w:val="20"/>
          <w:szCs w:val="20"/>
        </w:rPr>
      </w:pPr>
      <w:r>
        <w:rPr>
          <w:rFonts w:ascii="Arial" w:eastAsiaTheme="majorEastAsia" w:hAnsi="Arial" w:cs="Arial"/>
          <w:b/>
          <w:color w:val="171717" w:themeColor="background2" w:themeShade="1A"/>
          <w:sz w:val="20"/>
          <w:szCs w:val="20"/>
        </w:rPr>
        <w:t xml:space="preserve">2.2 </w:t>
      </w:r>
      <w:r w:rsidR="00E70708" w:rsidRPr="00F83170">
        <w:rPr>
          <w:rFonts w:ascii="Arial" w:eastAsiaTheme="majorEastAsia" w:hAnsi="Arial" w:cs="Arial"/>
          <w:b/>
          <w:color w:val="171717" w:themeColor="background2" w:themeShade="1A"/>
          <w:sz w:val="20"/>
          <w:szCs w:val="20"/>
        </w:rPr>
        <w:t>Conclusions</w:t>
      </w:r>
    </w:p>
    <w:p w:rsidR="00E70708" w:rsidRPr="00757937" w:rsidRDefault="00E70708" w:rsidP="00757937">
      <w:pPr>
        <w:pStyle w:val="a5"/>
        <w:widowControl w:val="0"/>
        <w:numPr>
          <w:ilvl w:val="0"/>
          <w:numId w:val="8"/>
        </w:numPr>
        <w:spacing w:before="120" w:after="0" w:line="240" w:lineRule="exact"/>
        <w:ind w:leftChars="0"/>
        <w:jc w:val="both"/>
        <w:textAlignment w:val="bottom"/>
        <w:rPr>
          <w:rFonts w:ascii="Arial" w:hAnsi="Arial" w:cs="Arial"/>
          <w:color w:val="171717" w:themeColor="background2" w:themeShade="1A"/>
          <w:sz w:val="20"/>
          <w:szCs w:val="20"/>
        </w:rPr>
      </w:pPr>
      <w:r w:rsidRPr="00757937">
        <w:rPr>
          <w:rFonts w:ascii="Arial" w:eastAsiaTheme="majorEastAsia" w:hAnsi="Arial" w:cs="Arial"/>
          <w:color w:val="171717" w:themeColor="background2" w:themeShade="1A"/>
          <w:sz w:val="20"/>
          <w:szCs w:val="20"/>
        </w:rPr>
        <w:t>Fishing ports and seaports perform significant functions related to the production and logistics of transporting marine products from producers to consumers overseas, serving as a base for unloading fish under hygienic management and for exporting marine products while preserving freshness.</w:t>
      </w:r>
    </w:p>
    <w:p w:rsidR="00E70708" w:rsidRPr="00757937" w:rsidRDefault="00E70708" w:rsidP="00757937">
      <w:pPr>
        <w:pStyle w:val="a5"/>
        <w:widowControl w:val="0"/>
        <w:numPr>
          <w:ilvl w:val="0"/>
          <w:numId w:val="8"/>
        </w:numPr>
        <w:spacing w:before="120" w:after="0" w:line="240" w:lineRule="exact"/>
        <w:ind w:leftChars="0"/>
        <w:jc w:val="both"/>
        <w:textAlignment w:val="bottom"/>
        <w:rPr>
          <w:rFonts w:ascii="Arial" w:eastAsiaTheme="majorEastAsia" w:hAnsi="Arial" w:cs="Arial"/>
          <w:color w:val="171717" w:themeColor="background2" w:themeShade="1A"/>
          <w:sz w:val="20"/>
          <w:szCs w:val="20"/>
        </w:rPr>
      </w:pPr>
      <w:r w:rsidRPr="00757937">
        <w:rPr>
          <w:rFonts w:ascii="Arial" w:hAnsi="Arial" w:cs="Arial"/>
          <w:color w:val="171717" w:themeColor="background2" w:themeShade="1A"/>
          <w:sz w:val="20"/>
          <w:szCs w:val="20"/>
        </w:rPr>
        <w:t>It is beneficial to export more live, fresh, or chilled fish or fillets. It is concluded that stepping up freshness-preservation measures would accelerate global exports by air freight transport</w:t>
      </w:r>
      <w:r w:rsidR="00CB5EF0" w:rsidRPr="00757937">
        <w:rPr>
          <w:rFonts w:ascii="Arial" w:hAnsi="Arial" w:cs="Arial"/>
          <w:color w:val="171717" w:themeColor="background2" w:themeShade="1A"/>
          <w:sz w:val="20"/>
          <w:szCs w:val="20"/>
        </w:rPr>
        <w:t xml:space="preserve"> </w:t>
      </w:r>
      <w:r w:rsidRPr="00757937">
        <w:rPr>
          <w:rFonts w:ascii="Arial" w:hAnsi="Arial" w:cs="Arial"/>
          <w:color w:val="171717" w:themeColor="background2" w:themeShade="1A"/>
          <w:sz w:val="20"/>
          <w:szCs w:val="20"/>
        </w:rPr>
        <w:t xml:space="preserve">and exports to neighboring countries by short international </w:t>
      </w:r>
      <w:r w:rsidR="00CB5EF0" w:rsidRPr="00757937">
        <w:rPr>
          <w:rFonts w:ascii="Arial" w:hAnsi="Arial" w:cs="Arial"/>
          <w:color w:val="171717" w:themeColor="background2" w:themeShade="1A"/>
          <w:sz w:val="20"/>
          <w:szCs w:val="20"/>
        </w:rPr>
        <w:t>shipping</w:t>
      </w:r>
      <w:r w:rsidRPr="00757937">
        <w:rPr>
          <w:rFonts w:ascii="Arial" w:hAnsi="Arial" w:cs="Arial"/>
          <w:color w:val="171717" w:themeColor="background2" w:themeShade="1A"/>
          <w:sz w:val="20"/>
          <w:szCs w:val="20"/>
        </w:rPr>
        <w:t xml:space="preserve"> routes directly from principal </w:t>
      </w:r>
      <w:r w:rsidR="00CB5EF0" w:rsidRPr="00757937">
        <w:rPr>
          <w:rFonts w:ascii="Arial" w:hAnsi="Arial" w:cs="Arial"/>
          <w:color w:val="171717" w:themeColor="background2" w:themeShade="1A"/>
          <w:sz w:val="20"/>
          <w:szCs w:val="20"/>
        </w:rPr>
        <w:t>sea</w:t>
      </w:r>
      <w:r w:rsidRPr="00757937">
        <w:rPr>
          <w:rFonts w:ascii="Arial" w:hAnsi="Arial" w:cs="Arial"/>
          <w:color w:val="171717" w:themeColor="background2" w:themeShade="1A"/>
          <w:sz w:val="20"/>
          <w:szCs w:val="20"/>
        </w:rPr>
        <w:t xml:space="preserve">ports located in </w:t>
      </w:r>
      <w:r w:rsidR="00CB5EF0" w:rsidRPr="00757937">
        <w:rPr>
          <w:rFonts w:ascii="Arial" w:hAnsi="Arial" w:cs="Arial"/>
          <w:color w:val="171717" w:themeColor="background2" w:themeShade="1A"/>
          <w:sz w:val="20"/>
          <w:szCs w:val="20"/>
        </w:rPr>
        <w:t xml:space="preserve">the </w:t>
      </w:r>
      <w:r w:rsidRPr="00757937">
        <w:rPr>
          <w:rFonts w:ascii="Arial" w:hAnsi="Arial" w:cs="Arial"/>
          <w:color w:val="171717" w:themeColor="background2" w:themeShade="1A"/>
          <w:sz w:val="20"/>
          <w:szCs w:val="20"/>
        </w:rPr>
        <w:t>produc</w:t>
      </w:r>
      <w:r w:rsidR="00CB5EF0" w:rsidRPr="00757937">
        <w:rPr>
          <w:rFonts w:ascii="Arial" w:hAnsi="Arial" w:cs="Arial"/>
          <w:color w:val="171717" w:themeColor="background2" w:themeShade="1A"/>
          <w:sz w:val="20"/>
          <w:szCs w:val="20"/>
        </w:rPr>
        <w:t>ing regions</w:t>
      </w:r>
      <w:r w:rsidRPr="00757937">
        <w:rPr>
          <w:rFonts w:ascii="Arial" w:hAnsi="Arial" w:cs="Arial"/>
          <w:color w:val="171717" w:themeColor="background2" w:themeShade="1A"/>
          <w:sz w:val="20"/>
          <w:szCs w:val="20"/>
        </w:rPr>
        <w:t xml:space="preserve">. </w:t>
      </w:r>
    </w:p>
    <w:p w:rsidR="002831D0" w:rsidRPr="0033281C" w:rsidRDefault="002831D0" w:rsidP="00E70708">
      <w:pPr>
        <w:pStyle w:val="a5"/>
        <w:widowControl w:val="0"/>
        <w:spacing w:after="0" w:line="240" w:lineRule="exact"/>
        <w:ind w:left="880"/>
        <w:jc w:val="both"/>
        <w:textAlignment w:val="bottom"/>
        <w:rPr>
          <w:rFonts w:ascii="Arial" w:eastAsiaTheme="majorEastAsia" w:hAnsi="Arial" w:cs="Arial"/>
          <w:color w:val="171717" w:themeColor="background2" w:themeShade="1A"/>
          <w:sz w:val="20"/>
          <w:szCs w:val="20"/>
        </w:rPr>
      </w:pPr>
    </w:p>
    <w:p w:rsidR="002831D0" w:rsidRPr="004E1BF3" w:rsidRDefault="00E70708" w:rsidP="00F83170">
      <w:pPr>
        <w:pStyle w:val="a5"/>
        <w:numPr>
          <w:ilvl w:val="0"/>
          <w:numId w:val="12"/>
        </w:numPr>
        <w:spacing w:before="120" w:after="0" w:line="280" w:lineRule="exact"/>
        <w:ind w:leftChars="0" w:left="284" w:hanging="284"/>
        <w:contextualSpacing/>
        <w:textAlignment w:val="bottom"/>
        <w:rPr>
          <w:rFonts w:ascii="Arial" w:hAnsi="Arial" w:cs="Arial"/>
          <w:b/>
          <w:color w:val="171717" w:themeColor="background2" w:themeShade="1A"/>
          <w:sz w:val="24"/>
          <w:szCs w:val="24"/>
        </w:rPr>
      </w:pPr>
      <w:r w:rsidRPr="004E1BF3">
        <w:rPr>
          <w:rFonts w:ascii="Arial" w:eastAsiaTheme="majorEastAsia" w:hAnsi="Arial" w:cs="Arial"/>
          <w:b/>
          <w:color w:val="171717" w:themeColor="background2" w:themeShade="1A"/>
          <w:sz w:val="24"/>
          <w:szCs w:val="24"/>
        </w:rPr>
        <w:t xml:space="preserve">HOW TO IMPROVE THE FUNCTIONING OF </w:t>
      </w:r>
      <w:r w:rsidR="00CB5EF0">
        <w:rPr>
          <w:rFonts w:ascii="Arial" w:eastAsiaTheme="majorEastAsia" w:hAnsi="Arial" w:cs="Arial"/>
          <w:b/>
          <w:color w:val="171717" w:themeColor="background2" w:themeShade="1A"/>
          <w:sz w:val="24"/>
          <w:szCs w:val="24"/>
        </w:rPr>
        <w:t xml:space="preserve">FISHING PORTS AND SEAPORTS </w:t>
      </w:r>
      <w:r w:rsidR="00E71BC7">
        <w:rPr>
          <w:rFonts w:ascii="Arial" w:eastAsiaTheme="majorEastAsia" w:hAnsi="Arial" w:cs="Arial"/>
          <w:b/>
          <w:color w:val="171717" w:themeColor="background2" w:themeShade="1A"/>
          <w:sz w:val="24"/>
          <w:szCs w:val="24"/>
        </w:rPr>
        <w:t xml:space="preserve">FOR </w:t>
      </w:r>
      <w:r w:rsidRPr="004E1BF3">
        <w:rPr>
          <w:rFonts w:ascii="Arial" w:eastAsiaTheme="majorEastAsia" w:hAnsi="Arial" w:cs="Arial"/>
          <w:b/>
          <w:color w:val="171717" w:themeColor="background2" w:themeShade="1A"/>
          <w:sz w:val="24"/>
          <w:szCs w:val="24"/>
        </w:rPr>
        <w:t>PROMOT</w:t>
      </w:r>
      <w:r w:rsidR="00E71BC7">
        <w:rPr>
          <w:rFonts w:ascii="Arial" w:eastAsiaTheme="majorEastAsia" w:hAnsi="Arial" w:cs="Arial"/>
          <w:b/>
          <w:color w:val="171717" w:themeColor="background2" w:themeShade="1A"/>
          <w:sz w:val="24"/>
          <w:szCs w:val="24"/>
        </w:rPr>
        <w:t>ING</w:t>
      </w:r>
      <w:r w:rsidR="00CB5EF0">
        <w:rPr>
          <w:rFonts w:ascii="Arial" w:eastAsiaTheme="majorEastAsia" w:hAnsi="Arial" w:cs="Arial"/>
          <w:b/>
          <w:color w:val="171717" w:themeColor="background2" w:themeShade="1A"/>
          <w:sz w:val="24"/>
          <w:szCs w:val="24"/>
        </w:rPr>
        <w:t xml:space="preserve"> EXPORTS</w:t>
      </w:r>
      <w:r w:rsidRPr="004E1BF3">
        <w:rPr>
          <w:rFonts w:ascii="Arial" w:eastAsiaTheme="majorEastAsia" w:hAnsi="Arial" w:cs="Arial"/>
          <w:b/>
          <w:color w:val="171717" w:themeColor="background2" w:themeShade="1A"/>
          <w:sz w:val="24"/>
          <w:szCs w:val="24"/>
        </w:rPr>
        <w:t xml:space="preserve"> OF MARINE PRODUCTS</w:t>
      </w:r>
      <w:r w:rsidRPr="004E1BF3">
        <w:rPr>
          <w:rFonts w:ascii="Arial" w:hAnsi="Arial" w:cs="Arial"/>
          <w:b/>
          <w:color w:val="171717" w:themeColor="background2" w:themeShade="1A"/>
          <w:sz w:val="24"/>
          <w:szCs w:val="24"/>
        </w:rPr>
        <w:t xml:space="preserve"> </w:t>
      </w:r>
    </w:p>
    <w:p w:rsidR="00E70708" w:rsidRDefault="0097628E" w:rsidP="00F83170">
      <w:pPr>
        <w:pStyle w:val="Web"/>
        <w:numPr>
          <w:ilvl w:val="1"/>
          <w:numId w:val="12"/>
        </w:numPr>
        <w:spacing w:before="120" w:beforeAutospacing="0" w:after="0" w:afterAutospacing="0" w:line="240" w:lineRule="exact"/>
        <w:jc w:val="both"/>
        <w:rPr>
          <w:rFonts w:ascii="Arial" w:eastAsiaTheme="majorEastAsia" w:hAnsi="Arial" w:cs="Arial"/>
          <w:b/>
          <w:color w:val="171717" w:themeColor="background2" w:themeShade="1A"/>
          <w:sz w:val="20"/>
          <w:szCs w:val="20"/>
        </w:rPr>
      </w:pPr>
      <w:r>
        <w:rPr>
          <w:rFonts w:ascii="Arial" w:eastAsiaTheme="majorEastAsia" w:hAnsi="Arial" w:cs="Arial"/>
          <w:b/>
          <w:color w:val="171717" w:themeColor="background2" w:themeShade="1A"/>
          <w:sz w:val="20"/>
          <w:szCs w:val="20"/>
        </w:rPr>
        <w:t xml:space="preserve">Analysis </w:t>
      </w:r>
      <w:r w:rsidR="00E70708" w:rsidRPr="0033281C">
        <w:rPr>
          <w:rFonts w:ascii="Arial" w:eastAsiaTheme="majorEastAsia" w:hAnsi="Arial" w:cs="Arial"/>
          <w:b/>
          <w:color w:val="171717" w:themeColor="background2" w:themeShade="1A"/>
          <w:sz w:val="20"/>
          <w:szCs w:val="20"/>
        </w:rPr>
        <w:t>Results</w:t>
      </w:r>
    </w:p>
    <w:p w:rsidR="00E70708" w:rsidRPr="0033281C" w:rsidRDefault="00757937" w:rsidP="00757937">
      <w:pPr>
        <w:spacing w:before="120" w:after="0" w:line="240" w:lineRule="exact"/>
        <w:ind w:left="300" w:hangingChars="150" w:hanging="300"/>
        <w:jc w:val="both"/>
        <w:rPr>
          <w:rFonts w:ascii="Arial" w:hAnsi="Arial" w:cs="Arial"/>
          <w:color w:val="171717" w:themeColor="background2" w:themeShade="1A"/>
          <w:sz w:val="20"/>
          <w:szCs w:val="20"/>
        </w:rPr>
      </w:pPr>
      <w:bookmarkStart w:id="3" w:name="_Hlk491941985"/>
      <w:r>
        <w:rPr>
          <w:rFonts w:ascii="Arial" w:hAnsi="Arial" w:cs="Arial"/>
          <w:color w:val="171717" w:themeColor="background2" w:themeShade="1A"/>
          <w:sz w:val="20"/>
          <w:szCs w:val="20"/>
        </w:rPr>
        <w:t xml:space="preserve">a.  </w:t>
      </w:r>
      <w:r w:rsidR="00E70708" w:rsidRPr="0033281C">
        <w:rPr>
          <w:rFonts w:ascii="Arial" w:hAnsi="Arial" w:cs="Arial"/>
          <w:color w:val="171717" w:themeColor="background2" w:themeShade="1A"/>
          <w:sz w:val="20"/>
          <w:szCs w:val="20"/>
        </w:rPr>
        <w:t xml:space="preserve">A large amount of marine products is shipped to neighboring countries after being transported to the ports of Shimonoseki and Hakata by land or </w:t>
      </w:r>
      <w:r w:rsidR="00CB5EF0">
        <w:rPr>
          <w:rFonts w:ascii="Arial" w:hAnsi="Arial" w:cs="Arial"/>
          <w:color w:val="171717" w:themeColor="background2" w:themeShade="1A"/>
          <w:sz w:val="20"/>
          <w:szCs w:val="20"/>
        </w:rPr>
        <w:t>domestic</w:t>
      </w:r>
      <w:r w:rsidR="00E70708" w:rsidRPr="0033281C">
        <w:rPr>
          <w:rFonts w:ascii="Arial" w:hAnsi="Arial" w:cs="Arial"/>
          <w:color w:val="171717" w:themeColor="background2" w:themeShade="1A"/>
          <w:sz w:val="20"/>
          <w:szCs w:val="20"/>
        </w:rPr>
        <w:t xml:space="preserve"> ferry from Hokkaido, with a lead time of 3 to 3.5 days from producers to consumers, rather than being </w:t>
      </w:r>
      <w:r w:rsidR="00CB5EF0">
        <w:rPr>
          <w:rFonts w:ascii="Arial" w:hAnsi="Arial" w:cs="Arial"/>
          <w:color w:val="171717" w:themeColor="background2" w:themeShade="1A"/>
          <w:sz w:val="20"/>
          <w:szCs w:val="20"/>
        </w:rPr>
        <w:t>exported</w:t>
      </w:r>
      <w:r w:rsidR="00E70708" w:rsidRPr="0033281C">
        <w:rPr>
          <w:rFonts w:ascii="Arial" w:hAnsi="Arial" w:cs="Arial"/>
          <w:color w:val="171717" w:themeColor="background2" w:themeShade="1A"/>
          <w:sz w:val="20"/>
          <w:szCs w:val="20"/>
        </w:rPr>
        <w:t xml:space="preserve"> directly from </w:t>
      </w:r>
      <w:r w:rsidR="00CB5EF0">
        <w:rPr>
          <w:rFonts w:ascii="Arial" w:hAnsi="Arial" w:cs="Arial"/>
          <w:color w:val="171717" w:themeColor="background2" w:themeShade="1A"/>
          <w:sz w:val="20"/>
          <w:szCs w:val="20"/>
        </w:rPr>
        <w:t>sea</w:t>
      </w:r>
      <w:r w:rsidR="00E70708" w:rsidRPr="0033281C">
        <w:rPr>
          <w:rFonts w:ascii="Arial" w:hAnsi="Arial" w:cs="Arial"/>
          <w:color w:val="171717" w:themeColor="background2" w:themeShade="1A"/>
          <w:sz w:val="20"/>
          <w:szCs w:val="20"/>
        </w:rPr>
        <w:t>ports in Hokkaido.</w:t>
      </w:r>
    </w:p>
    <w:p w:rsidR="00E70708" w:rsidRDefault="00757937" w:rsidP="00757937">
      <w:pPr>
        <w:spacing w:before="120" w:after="0" w:line="240" w:lineRule="exact"/>
        <w:ind w:left="300" w:hangingChars="150" w:hanging="300"/>
        <w:jc w:val="both"/>
        <w:rPr>
          <w:rFonts w:ascii="Arial" w:hAnsi="Arial" w:cs="Arial"/>
          <w:color w:val="171717" w:themeColor="background2" w:themeShade="1A"/>
          <w:sz w:val="20"/>
          <w:szCs w:val="20"/>
        </w:rPr>
      </w:pPr>
      <w:r>
        <w:rPr>
          <w:rFonts w:ascii="Arial" w:hAnsi="Arial" w:cs="Arial"/>
          <w:color w:val="171717" w:themeColor="background2" w:themeShade="1A"/>
          <w:sz w:val="20"/>
          <w:szCs w:val="20"/>
        </w:rPr>
        <w:t xml:space="preserve">b.  </w:t>
      </w:r>
      <w:r w:rsidR="00E70708" w:rsidRPr="0033281C">
        <w:rPr>
          <w:rFonts w:ascii="Arial" w:hAnsi="Arial" w:cs="Arial"/>
          <w:color w:val="171717" w:themeColor="background2" w:themeShade="1A"/>
          <w:sz w:val="20"/>
          <w:szCs w:val="20"/>
        </w:rPr>
        <w:t xml:space="preserve">Located on Hakata Bay are Hakata </w:t>
      </w:r>
      <w:r w:rsidR="00CB5EF0">
        <w:rPr>
          <w:rFonts w:ascii="Arial" w:hAnsi="Arial" w:cs="Arial"/>
          <w:color w:val="171717" w:themeColor="background2" w:themeShade="1A"/>
          <w:sz w:val="20"/>
          <w:szCs w:val="20"/>
        </w:rPr>
        <w:t>F</w:t>
      </w:r>
      <w:r w:rsidR="00E70708" w:rsidRPr="0033281C">
        <w:rPr>
          <w:rFonts w:ascii="Arial" w:hAnsi="Arial" w:cs="Arial"/>
          <w:color w:val="171717" w:themeColor="background2" w:themeShade="1A"/>
          <w:sz w:val="20"/>
          <w:szCs w:val="20"/>
        </w:rPr>
        <w:t xml:space="preserve">ishing </w:t>
      </w:r>
      <w:r w:rsidR="00CB5EF0">
        <w:rPr>
          <w:rFonts w:ascii="Arial" w:hAnsi="Arial" w:cs="Arial"/>
          <w:color w:val="171717" w:themeColor="background2" w:themeShade="1A"/>
          <w:sz w:val="20"/>
          <w:szCs w:val="20"/>
        </w:rPr>
        <w:t>P</w:t>
      </w:r>
      <w:r w:rsidR="00E70708" w:rsidRPr="0033281C">
        <w:rPr>
          <w:rFonts w:ascii="Arial" w:hAnsi="Arial" w:cs="Arial"/>
          <w:color w:val="171717" w:themeColor="background2" w:themeShade="1A"/>
          <w:sz w:val="20"/>
          <w:szCs w:val="20"/>
        </w:rPr>
        <w:t>ort, and Hakata</w:t>
      </w:r>
      <w:r w:rsidR="00CB5EF0">
        <w:rPr>
          <w:rFonts w:ascii="Arial" w:hAnsi="Arial" w:cs="Arial"/>
          <w:color w:val="171717" w:themeColor="background2" w:themeShade="1A"/>
          <w:sz w:val="20"/>
          <w:szCs w:val="20"/>
        </w:rPr>
        <w:t xml:space="preserve"> Port</w:t>
      </w:r>
      <w:r w:rsidR="00E70708" w:rsidRPr="0033281C">
        <w:rPr>
          <w:rFonts w:ascii="Arial" w:hAnsi="Arial" w:cs="Arial"/>
          <w:color w:val="171717" w:themeColor="background2" w:themeShade="1A"/>
          <w:sz w:val="20"/>
          <w:szCs w:val="20"/>
        </w:rPr>
        <w:t xml:space="preserve">. Most fresh fish from Western Japan is collected to </w:t>
      </w:r>
      <w:r w:rsidR="00CB5EF0">
        <w:rPr>
          <w:rFonts w:ascii="Arial" w:hAnsi="Arial" w:cs="Arial"/>
          <w:color w:val="171717" w:themeColor="background2" w:themeShade="1A"/>
          <w:sz w:val="20"/>
          <w:szCs w:val="20"/>
        </w:rPr>
        <w:t>Hakata</w:t>
      </w:r>
      <w:r w:rsidR="00E70708" w:rsidRPr="0033281C">
        <w:rPr>
          <w:rFonts w:ascii="Arial" w:hAnsi="Arial" w:cs="Arial"/>
          <w:color w:val="171717" w:themeColor="background2" w:themeShade="1A"/>
          <w:sz w:val="20"/>
          <w:szCs w:val="20"/>
        </w:rPr>
        <w:t xml:space="preserve"> </w:t>
      </w:r>
      <w:r w:rsidR="00CB5EF0">
        <w:rPr>
          <w:rFonts w:ascii="Arial" w:hAnsi="Arial" w:cs="Arial"/>
          <w:color w:val="171717" w:themeColor="background2" w:themeShade="1A"/>
          <w:sz w:val="20"/>
          <w:szCs w:val="20"/>
        </w:rPr>
        <w:t>F</w:t>
      </w:r>
      <w:r w:rsidR="00E70708" w:rsidRPr="0033281C">
        <w:rPr>
          <w:rFonts w:ascii="Arial" w:hAnsi="Arial" w:cs="Arial"/>
          <w:color w:val="171717" w:themeColor="background2" w:themeShade="1A"/>
          <w:sz w:val="20"/>
          <w:szCs w:val="20"/>
        </w:rPr>
        <w:t xml:space="preserve">ishing </w:t>
      </w:r>
      <w:r w:rsidR="00CB5EF0">
        <w:rPr>
          <w:rFonts w:ascii="Arial" w:hAnsi="Arial" w:cs="Arial"/>
          <w:color w:val="171717" w:themeColor="background2" w:themeShade="1A"/>
          <w:sz w:val="20"/>
          <w:szCs w:val="20"/>
        </w:rPr>
        <w:t>P</w:t>
      </w:r>
      <w:r w:rsidR="00E70708" w:rsidRPr="0033281C">
        <w:rPr>
          <w:rFonts w:ascii="Arial" w:hAnsi="Arial" w:cs="Arial"/>
          <w:color w:val="171717" w:themeColor="background2" w:themeShade="1A"/>
          <w:sz w:val="20"/>
          <w:szCs w:val="20"/>
        </w:rPr>
        <w:t>ort by sea and land, and is distributed to domestic consumers shortly after being auctioned off. In contrast, live or fresh fish shipped from</w:t>
      </w:r>
      <w:r w:rsidR="007D6577">
        <w:rPr>
          <w:rFonts w:ascii="Arial" w:hAnsi="Arial" w:cs="Arial"/>
          <w:color w:val="171717" w:themeColor="background2" w:themeShade="1A"/>
          <w:sz w:val="20"/>
          <w:szCs w:val="20"/>
        </w:rPr>
        <w:t xml:space="preserve"> </w:t>
      </w:r>
      <w:r w:rsidR="00CB5EF0">
        <w:rPr>
          <w:rFonts w:ascii="Arial" w:hAnsi="Arial" w:cs="Arial"/>
          <w:color w:val="171717" w:themeColor="background2" w:themeShade="1A"/>
          <w:sz w:val="20"/>
          <w:szCs w:val="20"/>
        </w:rPr>
        <w:t>Hakata Port</w:t>
      </w:r>
      <w:r w:rsidR="00E70708" w:rsidRPr="0033281C">
        <w:rPr>
          <w:rFonts w:ascii="Arial" w:hAnsi="Arial" w:cs="Arial"/>
          <w:color w:val="171717" w:themeColor="background2" w:themeShade="1A"/>
          <w:sz w:val="20"/>
          <w:szCs w:val="20"/>
        </w:rPr>
        <w:t xml:space="preserve"> is collected by land from the North and West, not from Hakata </w:t>
      </w:r>
      <w:r w:rsidR="00CB5EF0">
        <w:rPr>
          <w:rFonts w:ascii="Arial" w:hAnsi="Arial" w:cs="Arial"/>
          <w:color w:val="171717" w:themeColor="background2" w:themeShade="1A"/>
          <w:sz w:val="20"/>
          <w:szCs w:val="20"/>
        </w:rPr>
        <w:t>F</w:t>
      </w:r>
      <w:r w:rsidR="00E70708" w:rsidRPr="0033281C">
        <w:rPr>
          <w:rFonts w:ascii="Arial" w:hAnsi="Arial" w:cs="Arial"/>
          <w:color w:val="171717" w:themeColor="background2" w:themeShade="1A"/>
          <w:sz w:val="20"/>
          <w:szCs w:val="20"/>
        </w:rPr>
        <w:t xml:space="preserve">ishing </w:t>
      </w:r>
      <w:r w:rsidR="00CB5EF0">
        <w:rPr>
          <w:rFonts w:ascii="Arial" w:hAnsi="Arial" w:cs="Arial"/>
          <w:color w:val="171717" w:themeColor="background2" w:themeShade="1A"/>
          <w:sz w:val="20"/>
          <w:szCs w:val="20"/>
        </w:rPr>
        <w:t>P</w:t>
      </w:r>
      <w:r w:rsidR="00E70708" w:rsidRPr="0033281C">
        <w:rPr>
          <w:rFonts w:ascii="Arial" w:hAnsi="Arial" w:cs="Arial"/>
          <w:color w:val="171717" w:themeColor="background2" w:themeShade="1A"/>
          <w:sz w:val="20"/>
          <w:szCs w:val="20"/>
        </w:rPr>
        <w:t xml:space="preserve">ort. </w:t>
      </w:r>
    </w:p>
    <w:p w:rsidR="00E70708" w:rsidRPr="002831D0" w:rsidRDefault="00E70708" w:rsidP="00F83170">
      <w:pPr>
        <w:pStyle w:val="a5"/>
        <w:numPr>
          <w:ilvl w:val="1"/>
          <w:numId w:val="12"/>
        </w:numPr>
        <w:spacing w:before="120" w:after="0" w:line="240" w:lineRule="exact"/>
        <w:ind w:leftChars="0"/>
        <w:jc w:val="both"/>
        <w:rPr>
          <w:rFonts w:ascii="Arial" w:hAnsi="Arial" w:cs="Arial"/>
          <w:b/>
          <w:color w:val="171717" w:themeColor="background2" w:themeShade="1A"/>
          <w:sz w:val="20"/>
          <w:szCs w:val="20"/>
        </w:rPr>
      </w:pPr>
      <w:r w:rsidRPr="002831D0">
        <w:rPr>
          <w:rFonts w:ascii="Arial" w:hAnsi="Arial" w:cs="Arial"/>
          <w:b/>
          <w:color w:val="171717" w:themeColor="background2" w:themeShade="1A"/>
          <w:sz w:val="20"/>
          <w:szCs w:val="20"/>
        </w:rPr>
        <w:t xml:space="preserve">Conclusions </w:t>
      </w:r>
    </w:p>
    <w:p w:rsidR="00E70708" w:rsidRPr="00757937" w:rsidRDefault="00CB5EF0" w:rsidP="00757937">
      <w:pPr>
        <w:pStyle w:val="a5"/>
        <w:numPr>
          <w:ilvl w:val="0"/>
          <w:numId w:val="18"/>
        </w:numPr>
        <w:spacing w:before="120" w:after="0" w:line="240" w:lineRule="exact"/>
        <w:ind w:leftChars="0"/>
        <w:jc w:val="both"/>
        <w:rPr>
          <w:rFonts w:ascii="Arial" w:eastAsiaTheme="majorEastAsia" w:hAnsi="Arial" w:cs="Arial"/>
          <w:color w:val="171717" w:themeColor="background2" w:themeShade="1A"/>
          <w:sz w:val="20"/>
          <w:szCs w:val="20"/>
        </w:rPr>
      </w:pPr>
      <w:r w:rsidRPr="00757937">
        <w:rPr>
          <w:rFonts w:ascii="Arial" w:eastAsiaTheme="majorEastAsia" w:hAnsi="Arial" w:cs="Arial"/>
          <w:color w:val="171717" w:themeColor="background2" w:themeShade="1A"/>
          <w:sz w:val="20"/>
          <w:szCs w:val="20"/>
        </w:rPr>
        <w:t>Means of t</w:t>
      </w:r>
      <w:r w:rsidR="00E70708" w:rsidRPr="00757937">
        <w:rPr>
          <w:rFonts w:ascii="Arial" w:eastAsiaTheme="majorEastAsia" w:hAnsi="Arial" w:cs="Arial"/>
          <w:color w:val="171717" w:themeColor="background2" w:themeShade="1A"/>
          <w:sz w:val="20"/>
          <w:szCs w:val="20"/>
        </w:rPr>
        <w:t xml:space="preserve">ransport and the routes used for export of live or fresh fish are carefully selected based on how well the </w:t>
      </w:r>
      <w:r w:rsidRPr="00757937">
        <w:rPr>
          <w:rFonts w:ascii="Arial" w:eastAsiaTheme="majorEastAsia" w:hAnsi="Arial" w:cs="Arial"/>
          <w:color w:val="171717" w:themeColor="background2" w:themeShade="1A"/>
          <w:sz w:val="20"/>
          <w:szCs w:val="20"/>
        </w:rPr>
        <w:t>sea</w:t>
      </w:r>
      <w:r w:rsidR="00E70708" w:rsidRPr="00757937">
        <w:rPr>
          <w:rFonts w:ascii="Arial" w:eastAsiaTheme="majorEastAsia" w:hAnsi="Arial" w:cs="Arial"/>
          <w:color w:val="171717" w:themeColor="background2" w:themeShade="1A"/>
          <w:sz w:val="20"/>
          <w:szCs w:val="20"/>
        </w:rPr>
        <w:t xml:space="preserve">port </w:t>
      </w:r>
      <w:r w:rsidRPr="00757937">
        <w:rPr>
          <w:rFonts w:ascii="Arial" w:eastAsiaTheme="majorEastAsia" w:hAnsi="Arial" w:cs="Arial"/>
          <w:color w:val="171717" w:themeColor="background2" w:themeShade="1A"/>
          <w:sz w:val="20"/>
          <w:szCs w:val="20"/>
        </w:rPr>
        <w:t>provides</w:t>
      </w:r>
      <w:r w:rsidR="00E70708" w:rsidRPr="00757937">
        <w:rPr>
          <w:rFonts w:ascii="Arial" w:eastAsiaTheme="majorEastAsia" w:hAnsi="Arial" w:cs="Arial"/>
          <w:color w:val="171717" w:themeColor="background2" w:themeShade="1A"/>
          <w:sz w:val="20"/>
          <w:szCs w:val="20"/>
        </w:rPr>
        <w:t xml:space="preserve"> the logistics functions necessary for shipping safely and economically within acceptable lead times for </w:t>
      </w:r>
      <w:r w:rsidRPr="00757937">
        <w:rPr>
          <w:rFonts w:ascii="Arial" w:eastAsiaTheme="majorEastAsia" w:hAnsi="Arial" w:cs="Arial"/>
          <w:color w:val="171717" w:themeColor="background2" w:themeShade="1A"/>
          <w:sz w:val="20"/>
          <w:szCs w:val="20"/>
        </w:rPr>
        <w:t>preserving</w:t>
      </w:r>
      <w:r w:rsidR="00E70708" w:rsidRPr="00757937">
        <w:rPr>
          <w:rFonts w:ascii="Arial" w:eastAsiaTheme="majorEastAsia" w:hAnsi="Arial" w:cs="Arial"/>
          <w:color w:val="171717" w:themeColor="background2" w:themeShade="1A"/>
          <w:sz w:val="20"/>
          <w:szCs w:val="20"/>
        </w:rPr>
        <w:t xml:space="preserve"> freshness, in consideration of the products’ characteristics, necessary lead time, cost and lot size.  </w:t>
      </w:r>
    </w:p>
    <w:p w:rsidR="00757937" w:rsidRPr="00757937" w:rsidRDefault="00757937" w:rsidP="00757937">
      <w:pPr>
        <w:spacing w:after="0" w:line="240" w:lineRule="exact"/>
        <w:jc w:val="both"/>
        <w:rPr>
          <w:rFonts w:ascii="Arial" w:eastAsiaTheme="majorEastAsia" w:hAnsi="Arial" w:cs="Arial"/>
          <w:color w:val="171717" w:themeColor="background2" w:themeShade="1A"/>
          <w:sz w:val="20"/>
          <w:szCs w:val="20"/>
        </w:rPr>
      </w:pPr>
    </w:p>
    <w:p w:rsidR="00757937" w:rsidRDefault="00757937" w:rsidP="00757937">
      <w:pPr>
        <w:autoSpaceDE w:val="0"/>
        <w:autoSpaceDN w:val="0"/>
        <w:spacing w:before="120" w:after="0" w:line="240" w:lineRule="exact"/>
        <w:ind w:left="400" w:hangingChars="200" w:hanging="400"/>
        <w:contextualSpacing/>
        <w:jc w:val="both"/>
        <w:textAlignment w:val="bottom"/>
        <w:rPr>
          <w:rFonts w:ascii="Arial" w:eastAsiaTheme="majorEastAsia" w:hAnsi="Arial" w:cs="Arial"/>
          <w:color w:val="171717" w:themeColor="background2" w:themeShade="1A"/>
          <w:sz w:val="20"/>
          <w:szCs w:val="20"/>
        </w:rPr>
      </w:pPr>
      <w:r>
        <w:rPr>
          <w:rFonts w:ascii="Arial" w:eastAsiaTheme="majorEastAsia" w:hAnsi="Arial" w:cs="Arial"/>
          <w:color w:val="171717" w:themeColor="background2" w:themeShade="1A"/>
          <w:sz w:val="20"/>
          <w:szCs w:val="20"/>
        </w:rPr>
        <w:t xml:space="preserve">b.  </w:t>
      </w:r>
      <w:r w:rsidR="00E70708" w:rsidRPr="00650F14">
        <w:rPr>
          <w:rFonts w:ascii="Arial" w:eastAsiaTheme="majorEastAsia" w:hAnsi="Arial" w:cs="Arial"/>
          <w:color w:val="171717" w:themeColor="background2" w:themeShade="1A"/>
          <w:sz w:val="20"/>
          <w:szCs w:val="20"/>
        </w:rPr>
        <w:t>In order to promote export</w:t>
      </w:r>
      <w:r w:rsidR="00CB5EF0" w:rsidRPr="00650F14">
        <w:rPr>
          <w:rFonts w:ascii="Arial" w:eastAsiaTheme="majorEastAsia" w:hAnsi="Arial" w:cs="Arial"/>
          <w:color w:val="171717" w:themeColor="background2" w:themeShade="1A"/>
          <w:sz w:val="20"/>
          <w:szCs w:val="20"/>
        </w:rPr>
        <w:t>s</w:t>
      </w:r>
      <w:r w:rsidR="00E70708" w:rsidRPr="00650F14">
        <w:rPr>
          <w:rFonts w:ascii="Arial" w:eastAsiaTheme="majorEastAsia" w:hAnsi="Arial" w:cs="Arial"/>
          <w:color w:val="171717" w:themeColor="background2" w:themeShade="1A"/>
          <w:sz w:val="20"/>
          <w:szCs w:val="20"/>
        </w:rPr>
        <w:t xml:space="preserve"> of live</w:t>
      </w:r>
      <w:r w:rsidR="00CB5EF0" w:rsidRPr="00650F14">
        <w:rPr>
          <w:rFonts w:ascii="Arial" w:eastAsiaTheme="majorEastAsia" w:hAnsi="Arial" w:cs="Arial"/>
          <w:color w:val="171717" w:themeColor="background2" w:themeShade="1A"/>
          <w:sz w:val="20"/>
          <w:szCs w:val="20"/>
        </w:rPr>
        <w:t>,</w:t>
      </w:r>
      <w:r w:rsidR="00E70708" w:rsidRPr="00650F14">
        <w:rPr>
          <w:rFonts w:ascii="Arial" w:eastAsiaTheme="majorEastAsia" w:hAnsi="Arial" w:cs="Arial"/>
          <w:color w:val="171717" w:themeColor="background2" w:themeShade="1A"/>
          <w:sz w:val="20"/>
          <w:szCs w:val="20"/>
        </w:rPr>
        <w:t xml:space="preserve"> fresh </w:t>
      </w:r>
      <w:r w:rsidR="00650F14" w:rsidRPr="00650F14">
        <w:rPr>
          <w:rFonts w:ascii="Arial" w:eastAsiaTheme="majorEastAsia" w:hAnsi="Arial" w:cs="Arial"/>
          <w:color w:val="171717" w:themeColor="background2" w:themeShade="1A"/>
          <w:sz w:val="20"/>
          <w:szCs w:val="20"/>
        </w:rPr>
        <w:t>and chilled marine products</w:t>
      </w:r>
      <w:r w:rsidR="00E70708" w:rsidRPr="00650F14">
        <w:rPr>
          <w:rFonts w:ascii="Arial" w:eastAsiaTheme="majorEastAsia" w:hAnsi="Arial" w:cs="Arial"/>
          <w:color w:val="171717" w:themeColor="background2" w:themeShade="1A"/>
          <w:sz w:val="20"/>
          <w:szCs w:val="20"/>
        </w:rPr>
        <w:t>, it is necessary</w:t>
      </w:r>
    </w:p>
    <w:p w:rsidR="00757937" w:rsidRDefault="00E70708" w:rsidP="00757937">
      <w:pPr>
        <w:autoSpaceDE w:val="0"/>
        <w:autoSpaceDN w:val="0"/>
        <w:spacing w:before="120" w:after="0" w:line="240" w:lineRule="exact"/>
        <w:ind w:leftChars="150" w:left="430" w:hangingChars="50" w:hanging="100"/>
        <w:contextualSpacing/>
        <w:jc w:val="both"/>
        <w:textAlignment w:val="bottom"/>
        <w:rPr>
          <w:rFonts w:ascii="Arial" w:eastAsiaTheme="majorEastAsia" w:hAnsi="Arial" w:cs="Arial"/>
          <w:color w:val="171717" w:themeColor="background2" w:themeShade="1A"/>
          <w:sz w:val="20"/>
          <w:szCs w:val="20"/>
        </w:rPr>
      </w:pPr>
      <w:r w:rsidRPr="00650F14">
        <w:rPr>
          <w:rFonts w:ascii="Arial" w:eastAsiaTheme="majorEastAsia" w:hAnsi="Arial" w:cs="Arial"/>
          <w:color w:val="171717" w:themeColor="background2" w:themeShade="1A"/>
          <w:sz w:val="20"/>
          <w:szCs w:val="20"/>
        </w:rPr>
        <w:t xml:space="preserve"> </w:t>
      </w:r>
      <w:r w:rsidR="00650F14">
        <w:rPr>
          <w:rFonts w:ascii="Arial" w:eastAsiaTheme="majorEastAsia" w:hAnsi="Arial" w:cs="Arial"/>
          <w:color w:val="171717" w:themeColor="background2" w:themeShade="1A"/>
          <w:sz w:val="20"/>
          <w:szCs w:val="20"/>
        </w:rPr>
        <w:t>i) to d</w:t>
      </w:r>
      <w:r w:rsidR="00650F14" w:rsidRPr="00650F14">
        <w:rPr>
          <w:rFonts w:ascii="Arial" w:eastAsia="ＭＳ 明朝" w:hAnsi="Arial" w:cs="Arial"/>
          <w:color w:val="171717" w:themeColor="background2" w:themeShade="1A"/>
          <w:sz w:val="20"/>
          <w:szCs w:val="20"/>
        </w:rPr>
        <w:t>evelop and introduc</w:t>
      </w:r>
      <w:r w:rsidR="00650F14">
        <w:rPr>
          <w:rFonts w:ascii="Arial" w:eastAsia="ＭＳ 明朝" w:hAnsi="Arial" w:cs="Arial"/>
          <w:color w:val="171717" w:themeColor="background2" w:themeShade="1A"/>
          <w:sz w:val="20"/>
          <w:szCs w:val="20"/>
        </w:rPr>
        <w:t>e</w:t>
      </w:r>
      <w:r w:rsidR="00650F14" w:rsidRPr="00650F14">
        <w:rPr>
          <w:rFonts w:ascii="Arial" w:eastAsia="ＭＳ 明朝" w:hAnsi="Arial" w:cs="Arial"/>
          <w:color w:val="171717" w:themeColor="background2" w:themeShade="1A"/>
          <w:sz w:val="20"/>
          <w:szCs w:val="20"/>
        </w:rPr>
        <w:t xml:space="preserve"> transportation technologies for containerized freight and measures for preserving a high level of freshness from the stage of fish catching or harvesting onward</w:t>
      </w:r>
      <w:r w:rsidRPr="0033281C">
        <w:rPr>
          <w:rFonts w:ascii="Arial" w:eastAsiaTheme="majorEastAsia" w:hAnsi="Arial" w:cs="Arial"/>
          <w:color w:val="171717" w:themeColor="background2" w:themeShade="1A"/>
          <w:sz w:val="20"/>
          <w:szCs w:val="20"/>
        </w:rPr>
        <w:t xml:space="preserve"> as well as ii) to </w:t>
      </w:r>
      <w:r w:rsidR="00650F14">
        <w:rPr>
          <w:rFonts w:ascii="Arial" w:eastAsiaTheme="majorEastAsia" w:hAnsi="Arial" w:cs="Arial"/>
          <w:color w:val="171717" w:themeColor="background2" w:themeShade="1A"/>
          <w:sz w:val="20"/>
          <w:szCs w:val="20"/>
        </w:rPr>
        <w:t>lo</w:t>
      </w:r>
      <w:r w:rsidR="00650F14" w:rsidRPr="00FE399C">
        <w:rPr>
          <w:rFonts w:ascii="Arial" w:eastAsia="ＭＳ 明朝" w:hAnsi="Arial" w:cs="Arial"/>
          <w:color w:val="171717" w:themeColor="background2" w:themeShade="1A"/>
          <w:sz w:val="20"/>
          <w:szCs w:val="20"/>
        </w:rPr>
        <w:t>osen import restrictions and streamlin</w:t>
      </w:r>
      <w:r w:rsidR="00650F14">
        <w:rPr>
          <w:rFonts w:ascii="Arial" w:eastAsia="ＭＳ 明朝" w:hAnsi="Arial" w:cs="Arial"/>
          <w:color w:val="171717" w:themeColor="background2" w:themeShade="1A"/>
          <w:sz w:val="20"/>
          <w:szCs w:val="20"/>
        </w:rPr>
        <w:t>e</w:t>
      </w:r>
      <w:r w:rsidR="00650F14" w:rsidRPr="00FE399C">
        <w:rPr>
          <w:rFonts w:ascii="Arial" w:eastAsia="ＭＳ 明朝" w:hAnsi="Arial" w:cs="Arial"/>
          <w:color w:val="171717" w:themeColor="background2" w:themeShade="1A"/>
          <w:sz w:val="20"/>
          <w:szCs w:val="20"/>
        </w:rPr>
        <w:t xml:space="preserve"> the issuance for export certificates</w:t>
      </w:r>
      <w:r w:rsidRPr="0033281C">
        <w:rPr>
          <w:rFonts w:ascii="Arial" w:eastAsiaTheme="majorEastAsia" w:hAnsi="Arial" w:cs="Arial"/>
          <w:color w:val="171717" w:themeColor="background2" w:themeShade="1A"/>
          <w:sz w:val="20"/>
          <w:szCs w:val="20"/>
        </w:rPr>
        <w:t xml:space="preserve">. </w:t>
      </w:r>
    </w:p>
    <w:p w:rsidR="00E70708" w:rsidRPr="0033281C" w:rsidRDefault="00E70708" w:rsidP="00757937">
      <w:pPr>
        <w:autoSpaceDE w:val="0"/>
        <w:autoSpaceDN w:val="0"/>
        <w:spacing w:before="120" w:after="0" w:line="240" w:lineRule="exact"/>
        <w:ind w:leftChars="200" w:left="440"/>
        <w:contextualSpacing/>
        <w:jc w:val="both"/>
        <w:textAlignment w:val="bottom"/>
        <w:rPr>
          <w:rFonts w:ascii="Arial" w:hAnsi="Arial" w:cs="Arial"/>
          <w:color w:val="171717" w:themeColor="background2" w:themeShade="1A"/>
          <w:sz w:val="20"/>
          <w:szCs w:val="20"/>
        </w:rPr>
      </w:pPr>
      <w:r w:rsidRPr="0033281C">
        <w:rPr>
          <w:rFonts w:ascii="Arial" w:eastAsiaTheme="majorEastAsia" w:hAnsi="Arial" w:cs="Arial"/>
          <w:color w:val="171717" w:themeColor="background2" w:themeShade="1A"/>
          <w:sz w:val="20"/>
          <w:szCs w:val="20"/>
        </w:rPr>
        <w:t>These countermeasures would realize more use of ferries, RORO and container ships to improve the current functioning of ports.</w:t>
      </w:r>
    </w:p>
    <w:p w:rsidR="00E70708" w:rsidRDefault="00757937" w:rsidP="00757937">
      <w:pPr>
        <w:spacing w:before="120" w:after="0" w:line="240" w:lineRule="exact"/>
        <w:ind w:left="400" w:hangingChars="200" w:hanging="400"/>
        <w:jc w:val="both"/>
      </w:pPr>
      <w:r>
        <w:rPr>
          <w:rFonts w:ascii="Arial" w:hAnsi="Arial" w:cs="Arial"/>
          <w:color w:val="171717" w:themeColor="background2" w:themeShade="1A"/>
          <w:sz w:val="20"/>
          <w:szCs w:val="20"/>
        </w:rPr>
        <w:t xml:space="preserve">c.  </w:t>
      </w:r>
      <w:r w:rsidR="00E70708" w:rsidRPr="0033281C">
        <w:rPr>
          <w:rFonts w:ascii="Arial" w:hAnsi="Arial" w:cs="Arial"/>
          <w:color w:val="171717" w:themeColor="background2" w:themeShade="1A"/>
          <w:sz w:val="20"/>
          <w:szCs w:val="20"/>
        </w:rPr>
        <w:t xml:space="preserve">It is more effective to combine </w:t>
      </w:r>
      <w:r w:rsidR="00650F14">
        <w:rPr>
          <w:rFonts w:ascii="Arial" w:hAnsi="Arial" w:cs="Arial"/>
          <w:color w:val="171717" w:themeColor="background2" w:themeShade="1A"/>
          <w:sz w:val="20"/>
          <w:szCs w:val="20"/>
        </w:rPr>
        <w:t xml:space="preserve">the </w:t>
      </w:r>
      <w:r w:rsidR="00E70708" w:rsidRPr="0033281C">
        <w:rPr>
          <w:rFonts w:ascii="Arial" w:hAnsi="Arial" w:cs="Arial"/>
          <w:color w:val="171717" w:themeColor="background2" w:themeShade="1A"/>
          <w:sz w:val="20"/>
          <w:szCs w:val="20"/>
        </w:rPr>
        <w:t>production functions of the hygiene-managed fishing port</w:t>
      </w:r>
      <w:r w:rsidR="00650F14">
        <w:rPr>
          <w:rFonts w:ascii="Arial" w:hAnsi="Arial" w:cs="Arial"/>
          <w:color w:val="171717" w:themeColor="background2" w:themeShade="1A"/>
          <w:sz w:val="20"/>
          <w:szCs w:val="20"/>
        </w:rPr>
        <w:t>s</w:t>
      </w:r>
      <w:r w:rsidR="00650F14" w:rsidRPr="00650F14">
        <w:rPr>
          <w:rFonts w:ascii="Arial" w:hAnsi="Arial" w:cs="Arial"/>
          <w:color w:val="171717" w:themeColor="background2" w:themeShade="1A"/>
          <w:sz w:val="20"/>
          <w:szCs w:val="20"/>
        </w:rPr>
        <w:t xml:space="preserve"> </w:t>
      </w:r>
      <w:r w:rsidR="00650F14">
        <w:rPr>
          <w:rFonts w:ascii="Arial" w:hAnsi="Arial" w:cs="Arial"/>
          <w:color w:val="171717" w:themeColor="background2" w:themeShade="1A"/>
          <w:sz w:val="20"/>
          <w:szCs w:val="20"/>
        </w:rPr>
        <w:t xml:space="preserve">and </w:t>
      </w:r>
      <w:r w:rsidR="00650F14" w:rsidRPr="0033281C">
        <w:rPr>
          <w:rFonts w:ascii="Arial" w:hAnsi="Arial" w:cs="Arial"/>
          <w:color w:val="171717" w:themeColor="background2" w:themeShade="1A"/>
          <w:sz w:val="20"/>
          <w:szCs w:val="20"/>
        </w:rPr>
        <w:t xml:space="preserve">the logistics functions of the principal </w:t>
      </w:r>
      <w:r w:rsidR="00650F14">
        <w:rPr>
          <w:rFonts w:ascii="Arial" w:hAnsi="Arial" w:cs="Arial"/>
          <w:color w:val="171717" w:themeColor="background2" w:themeShade="1A"/>
          <w:sz w:val="20"/>
          <w:szCs w:val="20"/>
        </w:rPr>
        <w:t>sea</w:t>
      </w:r>
      <w:r w:rsidR="00650F14" w:rsidRPr="0033281C">
        <w:rPr>
          <w:rFonts w:ascii="Arial" w:hAnsi="Arial" w:cs="Arial"/>
          <w:color w:val="171717" w:themeColor="background2" w:themeShade="1A"/>
          <w:sz w:val="20"/>
          <w:szCs w:val="20"/>
        </w:rPr>
        <w:t>port</w:t>
      </w:r>
      <w:r w:rsidR="00650F14">
        <w:rPr>
          <w:rFonts w:ascii="Arial" w:hAnsi="Arial" w:cs="Arial"/>
          <w:color w:val="171717" w:themeColor="background2" w:themeShade="1A"/>
          <w:sz w:val="20"/>
          <w:szCs w:val="20"/>
        </w:rPr>
        <w:t>s</w:t>
      </w:r>
      <w:r w:rsidR="00E70708" w:rsidRPr="0033281C">
        <w:rPr>
          <w:rFonts w:ascii="Arial" w:hAnsi="Arial" w:cs="Arial"/>
          <w:color w:val="171717" w:themeColor="background2" w:themeShade="1A"/>
          <w:sz w:val="20"/>
          <w:szCs w:val="20"/>
        </w:rPr>
        <w:t>. Sharing necessary information among all parties and people concerned can leverage the improvement of ports</w:t>
      </w:r>
      <w:bookmarkEnd w:id="3"/>
      <w:r w:rsidR="00650F14">
        <w:rPr>
          <w:rFonts w:ascii="Arial" w:hAnsi="Arial" w:cs="Arial"/>
          <w:color w:val="171717" w:themeColor="background2" w:themeShade="1A"/>
          <w:sz w:val="20"/>
          <w:szCs w:val="20"/>
        </w:rPr>
        <w:t xml:space="preserve"> to ship marine products reliably and efficietly.</w:t>
      </w:r>
      <w:bookmarkStart w:id="4" w:name="_GoBack"/>
      <w:bookmarkEnd w:id="4"/>
    </w:p>
    <w:sectPr w:rsidR="00E70708" w:rsidSect="00224B9A">
      <w:headerReference w:type="default" r:id="rId8"/>
      <w:footerReference w:type="default" r:id="rId9"/>
      <w:pgSz w:w="11906" w:h="16838" w:code="9"/>
      <w:pgMar w:top="1418" w:right="1418" w:bottom="1134" w:left="1418"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9FC" w:rsidRDefault="007A79FC" w:rsidP="00557979">
      <w:pPr>
        <w:spacing w:after="0" w:line="240" w:lineRule="auto"/>
      </w:pPr>
      <w:r>
        <w:separator/>
      </w:r>
    </w:p>
  </w:endnote>
  <w:endnote w:type="continuationSeparator" w:id="0">
    <w:p w:rsidR="007A79FC" w:rsidRDefault="007A79FC" w:rsidP="0055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706249"/>
      <w:docPartObj>
        <w:docPartGallery w:val="Page Numbers (Bottom of Page)"/>
        <w:docPartUnique/>
      </w:docPartObj>
    </w:sdtPr>
    <w:sdtEndPr>
      <w:rPr>
        <w:sz w:val="18"/>
        <w:szCs w:val="18"/>
      </w:rPr>
    </w:sdtEndPr>
    <w:sdtContent>
      <w:p w:rsidR="00A40FF3" w:rsidRPr="00A40FF3" w:rsidRDefault="00A40FF3" w:rsidP="001046AD">
        <w:pPr>
          <w:pStyle w:val="aa"/>
          <w:jc w:val="center"/>
          <w:rPr>
            <w:sz w:val="18"/>
            <w:szCs w:val="18"/>
          </w:rPr>
        </w:pPr>
        <w:r w:rsidRPr="00A40FF3">
          <w:rPr>
            <w:sz w:val="18"/>
            <w:szCs w:val="18"/>
          </w:rPr>
          <w:fldChar w:fldCharType="begin"/>
        </w:r>
        <w:r w:rsidRPr="00A40FF3">
          <w:rPr>
            <w:sz w:val="18"/>
            <w:szCs w:val="18"/>
          </w:rPr>
          <w:instrText>PAGE   \* MERGEFORMAT</w:instrText>
        </w:r>
        <w:r w:rsidRPr="00A40FF3">
          <w:rPr>
            <w:sz w:val="18"/>
            <w:szCs w:val="18"/>
          </w:rPr>
          <w:fldChar w:fldCharType="separate"/>
        </w:r>
        <w:r w:rsidRPr="00A40FF3">
          <w:rPr>
            <w:sz w:val="18"/>
            <w:szCs w:val="18"/>
            <w:lang w:val="ja-JP" w:eastAsia="ja-JP"/>
          </w:rPr>
          <w:t>2</w:t>
        </w:r>
        <w:r w:rsidRPr="00A40FF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9FC" w:rsidRDefault="007A79FC" w:rsidP="00557979">
      <w:pPr>
        <w:spacing w:after="0" w:line="240" w:lineRule="auto"/>
      </w:pPr>
      <w:r>
        <w:separator/>
      </w:r>
    </w:p>
  </w:footnote>
  <w:footnote w:type="continuationSeparator" w:id="0">
    <w:p w:rsidR="007A79FC" w:rsidRDefault="007A79FC" w:rsidP="00557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979" w:rsidRPr="0068391C" w:rsidRDefault="00557979" w:rsidP="00084F9E">
    <w:pPr>
      <w:pStyle w:val="a8"/>
      <w:spacing w:line="240" w:lineRule="auto"/>
      <w:ind w:firstLineChars="1250" w:firstLine="2207"/>
      <w:rPr>
        <w:rFonts w:ascii="Arial" w:hAnsi="Arial" w:cs="Arial"/>
        <w:b/>
        <w:sz w:val="18"/>
        <w:szCs w:val="18"/>
        <w:lang w:eastAsia="ja-JP"/>
      </w:rPr>
    </w:pPr>
    <w:r w:rsidRPr="0068391C">
      <w:rPr>
        <w:rFonts w:ascii="Arial" w:hAnsi="Arial" w:cs="Arial"/>
        <w:b/>
        <w:sz w:val="18"/>
        <w:szCs w:val="18"/>
        <w:lang w:eastAsia="ja-JP"/>
      </w:rPr>
      <w:t>PIANC-World Congress Panama</w:t>
    </w:r>
    <w:r w:rsidR="0068391C" w:rsidRPr="0068391C">
      <w:rPr>
        <w:rFonts w:ascii="Arial" w:hAnsi="Arial" w:cs="Arial"/>
        <w:b/>
        <w:sz w:val="18"/>
        <w:szCs w:val="18"/>
        <w:lang w:eastAsia="ja-JP"/>
      </w:rPr>
      <w:t xml:space="preserve"> City, </w:t>
    </w:r>
    <w:r w:rsidR="00072640">
      <w:rPr>
        <w:rFonts w:ascii="Arial" w:hAnsi="Arial" w:cs="Arial"/>
        <w:b/>
        <w:sz w:val="18"/>
        <w:szCs w:val="18"/>
        <w:lang w:eastAsia="ja-JP"/>
      </w:rPr>
      <w:t>P</w:t>
    </w:r>
    <w:r w:rsidR="0068391C" w:rsidRPr="0068391C">
      <w:rPr>
        <w:rFonts w:ascii="Arial" w:hAnsi="Arial" w:cs="Arial"/>
        <w:b/>
        <w:sz w:val="18"/>
        <w:szCs w:val="18"/>
        <w:lang w:eastAsia="ja-JP"/>
      </w:rPr>
      <w:t>anama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4A8"/>
    <w:multiLevelType w:val="hybridMultilevel"/>
    <w:tmpl w:val="1F265B08"/>
    <w:lvl w:ilvl="0" w:tplc="DE006B3A">
      <w:start w:val="1"/>
      <w:numFmt w:val="low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C5143"/>
    <w:multiLevelType w:val="hybridMultilevel"/>
    <w:tmpl w:val="CB1812CA"/>
    <w:lvl w:ilvl="0" w:tplc="48DED4B2">
      <w:start w:val="1"/>
      <w:numFmt w:val="decimal"/>
      <w:lvlText w:val="%1."/>
      <w:lvlJc w:val="left"/>
      <w:pPr>
        <w:tabs>
          <w:tab w:val="num" w:pos="705"/>
        </w:tabs>
        <w:ind w:left="705" w:hanging="705"/>
      </w:pPr>
    </w:lvl>
    <w:lvl w:ilvl="1" w:tplc="563A6D78">
      <w:numFmt w:val="none"/>
      <w:lvlText w:val=""/>
      <w:lvlJc w:val="left"/>
      <w:pPr>
        <w:tabs>
          <w:tab w:val="num" w:pos="360"/>
        </w:tabs>
        <w:ind w:left="0" w:firstLine="0"/>
      </w:pPr>
    </w:lvl>
    <w:lvl w:ilvl="2" w:tplc="EE14117E">
      <w:numFmt w:val="none"/>
      <w:lvlText w:val=""/>
      <w:lvlJc w:val="left"/>
      <w:pPr>
        <w:tabs>
          <w:tab w:val="num" w:pos="360"/>
        </w:tabs>
        <w:ind w:left="0" w:firstLine="0"/>
      </w:pPr>
    </w:lvl>
    <w:lvl w:ilvl="3" w:tplc="5A90A5D2">
      <w:numFmt w:val="none"/>
      <w:lvlText w:val=""/>
      <w:lvlJc w:val="left"/>
      <w:pPr>
        <w:tabs>
          <w:tab w:val="num" w:pos="360"/>
        </w:tabs>
        <w:ind w:left="0" w:firstLine="0"/>
      </w:pPr>
    </w:lvl>
    <w:lvl w:ilvl="4" w:tplc="DE2A9E4E">
      <w:numFmt w:val="none"/>
      <w:lvlText w:val=""/>
      <w:lvlJc w:val="left"/>
      <w:pPr>
        <w:tabs>
          <w:tab w:val="num" w:pos="360"/>
        </w:tabs>
        <w:ind w:left="0" w:firstLine="0"/>
      </w:pPr>
    </w:lvl>
    <w:lvl w:ilvl="5" w:tplc="8AF08CE6">
      <w:numFmt w:val="none"/>
      <w:lvlText w:val=""/>
      <w:lvlJc w:val="left"/>
      <w:pPr>
        <w:tabs>
          <w:tab w:val="num" w:pos="360"/>
        </w:tabs>
        <w:ind w:left="0" w:firstLine="0"/>
      </w:pPr>
    </w:lvl>
    <w:lvl w:ilvl="6" w:tplc="EAA45A24">
      <w:numFmt w:val="none"/>
      <w:lvlText w:val=""/>
      <w:lvlJc w:val="left"/>
      <w:pPr>
        <w:tabs>
          <w:tab w:val="num" w:pos="360"/>
        </w:tabs>
        <w:ind w:left="0" w:firstLine="0"/>
      </w:pPr>
    </w:lvl>
    <w:lvl w:ilvl="7" w:tplc="7F36D756">
      <w:numFmt w:val="none"/>
      <w:lvlText w:val=""/>
      <w:lvlJc w:val="left"/>
      <w:pPr>
        <w:tabs>
          <w:tab w:val="num" w:pos="360"/>
        </w:tabs>
        <w:ind w:left="0" w:firstLine="0"/>
      </w:pPr>
    </w:lvl>
    <w:lvl w:ilvl="8" w:tplc="A9BE6C38">
      <w:numFmt w:val="none"/>
      <w:lvlText w:val=""/>
      <w:lvlJc w:val="left"/>
      <w:pPr>
        <w:tabs>
          <w:tab w:val="num" w:pos="360"/>
        </w:tabs>
        <w:ind w:left="0" w:firstLine="0"/>
      </w:pPr>
    </w:lvl>
  </w:abstractNum>
  <w:abstractNum w:abstractNumId="2" w15:restartNumberingAfterBreak="0">
    <w:nsid w:val="0B6256AD"/>
    <w:multiLevelType w:val="multilevel"/>
    <w:tmpl w:val="B52CE010"/>
    <w:lvl w:ilvl="0">
      <w:start w:val="1"/>
      <w:numFmt w:val="lowerLetter"/>
      <w:lvlText w:val="%1."/>
      <w:lvlJc w:val="left"/>
      <w:pPr>
        <w:ind w:left="360" w:hanging="360"/>
      </w:pPr>
      <w:rPr>
        <w:rFonts w:ascii="Arial" w:eastAsiaTheme="majorEastAsia" w:hAnsi="Arial" w:cs="Arial"/>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0C0E1710"/>
    <w:multiLevelType w:val="hybridMultilevel"/>
    <w:tmpl w:val="53F0B5C6"/>
    <w:lvl w:ilvl="0" w:tplc="267CA55C">
      <w:start w:val="1"/>
      <w:numFmt w:val="decimalFullWidth"/>
      <w:lvlText w:val="%1．"/>
      <w:lvlJc w:val="left"/>
      <w:pPr>
        <w:ind w:left="432" w:hanging="432"/>
      </w:pPr>
      <w:rPr>
        <w:rFonts w:asciiTheme="minorEastAsia" w:eastAsiaTheme="minorEastAsia" w:hAnsiTheme="minorEastAsia"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F12C5"/>
    <w:multiLevelType w:val="multilevel"/>
    <w:tmpl w:val="993637DE"/>
    <w:lvl w:ilvl="0">
      <w:start w:val="1"/>
      <w:numFmt w:val="lowerLetter"/>
      <w:lvlText w:val="%1."/>
      <w:lvlJc w:val="left"/>
      <w:pPr>
        <w:ind w:left="360" w:hanging="360"/>
      </w:pPr>
      <w:rPr>
        <w:rFonts w:asciiTheme="majorHAnsi" w:eastAsiaTheme="majorEastAsia" w:hAnsiTheme="majorHAnsi" w:cstheme="majorHAnsi"/>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5" w15:restartNumberingAfterBreak="0">
    <w:nsid w:val="130E21E5"/>
    <w:multiLevelType w:val="multilevel"/>
    <w:tmpl w:val="99C4A3F8"/>
    <w:lvl w:ilvl="0">
      <w:start w:val="1"/>
      <w:numFmt w:val="decimal"/>
      <w:lvlText w:val="%1."/>
      <w:lvlJc w:val="left"/>
      <w:pPr>
        <w:ind w:left="360" w:hanging="360"/>
      </w:pPr>
      <w:rPr>
        <w:rFonts w:ascii="Arial" w:eastAsiaTheme="minorEastAsia" w:hAnsi="Arial" w:cs="Arial" w:hint="default"/>
      </w:rPr>
    </w:lvl>
    <w:lvl w:ilvl="1">
      <w:start w:val="2"/>
      <w:numFmt w:val="decimal"/>
      <w:isLgl/>
      <w:lvlText w:val="%1.%2"/>
      <w:lvlJc w:val="left"/>
      <w:pPr>
        <w:ind w:left="840" w:hanging="840"/>
      </w:pPr>
      <w:rPr>
        <w:rFonts w:hint="default"/>
      </w:rPr>
    </w:lvl>
    <w:lvl w:ilvl="2">
      <w:start w:val="1"/>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83E368E"/>
    <w:multiLevelType w:val="multilevel"/>
    <w:tmpl w:val="B2F87D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D531593"/>
    <w:multiLevelType w:val="multilevel"/>
    <w:tmpl w:val="A55EA2B8"/>
    <w:lvl w:ilvl="0">
      <w:start w:val="2"/>
      <w:numFmt w:val="decimal"/>
      <w:lvlText w:val="%1"/>
      <w:lvlJc w:val="left"/>
      <w:pPr>
        <w:ind w:left="360" w:hanging="360"/>
      </w:pPr>
      <w:rPr>
        <w:rFonts w:eastAsiaTheme="majorEastAsia" w:hint="default"/>
        <w:b/>
        <w:color w:val="000000" w:themeColor="text1"/>
      </w:rPr>
    </w:lvl>
    <w:lvl w:ilvl="1">
      <w:start w:val="1"/>
      <w:numFmt w:val="decimal"/>
      <w:lvlText w:val="%1.%2"/>
      <w:lvlJc w:val="left"/>
      <w:pPr>
        <w:ind w:left="360" w:hanging="360"/>
      </w:pPr>
      <w:rPr>
        <w:rFonts w:eastAsiaTheme="majorEastAsia" w:hint="default"/>
        <w:b/>
        <w:color w:val="000000" w:themeColor="text1"/>
      </w:rPr>
    </w:lvl>
    <w:lvl w:ilvl="2">
      <w:start w:val="1"/>
      <w:numFmt w:val="decimal"/>
      <w:lvlText w:val="%1.%2.%3"/>
      <w:lvlJc w:val="left"/>
      <w:pPr>
        <w:ind w:left="720" w:hanging="720"/>
      </w:pPr>
      <w:rPr>
        <w:rFonts w:eastAsiaTheme="majorEastAsia" w:hint="default"/>
        <w:b/>
        <w:color w:val="000000" w:themeColor="text1"/>
      </w:rPr>
    </w:lvl>
    <w:lvl w:ilvl="3">
      <w:start w:val="1"/>
      <w:numFmt w:val="decimal"/>
      <w:lvlText w:val="%1.%2.%3.%4"/>
      <w:lvlJc w:val="left"/>
      <w:pPr>
        <w:ind w:left="720" w:hanging="720"/>
      </w:pPr>
      <w:rPr>
        <w:rFonts w:eastAsiaTheme="majorEastAsia" w:hint="default"/>
        <w:b/>
        <w:color w:val="000000" w:themeColor="text1"/>
      </w:rPr>
    </w:lvl>
    <w:lvl w:ilvl="4">
      <w:start w:val="1"/>
      <w:numFmt w:val="decimal"/>
      <w:lvlText w:val="%1.%2.%3.%4.%5"/>
      <w:lvlJc w:val="left"/>
      <w:pPr>
        <w:ind w:left="1080" w:hanging="1080"/>
      </w:pPr>
      <w:rPr>
        <w:rFonts w:eastAsiaTheme="majorEastAsia" w:hint="default"/>
        <w:b/>
        <w:color w:val="000000" w:themeColor="text1"/>
      </w:rPr>
    </w:lvl>
    <w:lvl w:ilvl="5">
      <w:start w:val="1"/>
      <w:numFmt w:val="decimal"/>
      <w:lvlText w:val="%1.%2.%3.%4.%5.%6"/>
      <w:lvlJc w:val="left"/>
      <w:pPr>
        <w:ind w:left="1080" w:hanging="1080"/>
      </w:pPr>
      <w:rPr>
        <w:rFonts w:eastAsiaTheme="majorEastAsia" w:hint="default"/>
        <w:b/>
        <w:color w:val="000000" w:themeColor="text1"/>
      </w:rPr>
    </w:lvl>
    <w:lvl w:ilvl="6">
      <w:start w:val="1"/>
      <w:numFmt w:val="decimal"/>
      <w:lvlText w:val="%1.%2.%3.%4.%5.%6.%7"/>
      <w:lvlJc w:val="left"/>
      <w:pPr>
        <w:ind w:left="1440" w:hanging="1440"/>
      </w:pPr>
      <w:rPr>
        <w:rFonts w:eastAsiaTheme="majorEastAsia" w:hint="default"/>
        <w:b/>
        <w:color w:val="000000" w:themeColor="text1"/>
      </w:rPr>
    </w:lvl>
    <w:lvl w:ilvl="7">
      <w:start w:val="1"/>
      <w:numFmt w:val="decimal"/>
      <w:lvlText w:val="%1.%2.%3.%4.%5.%6.%7.%8"/>
      <w:lvlJc w:val="left"/>
      <w:pPr>
        <w:ind w:left="1440" w:hanging="1440"/>
      </w:pPr>
      <w:rPr>
        <w:rFonts w:eastAsiaTheme="majorEastAsia" w:hint="default"/>
        <w:b/>
        <w:color w:val="000000" w:themeColor="text1"/>
      </w:rPr>
    </w:lvl>
    <w:lvl w:ilvl="8">
      <w:start w:val="1"/>
      <w:numFmt w:val="decimal"/>
      <w:lvlText w:val="%1.%2.%3.%4.%5.%6.%7.%8.%9"/>
      <w:lvlJc w:val="left"/>
      <w:pPr>
        <w:ind w:left="1800" w:hanging="1800"/>
      </w:pPr>
      <w:rPr>
        <w:rFonts w:eastAsiaTheme="majorEastAsia" w:hint="default"/>
        <w:b/>
        <w:color w:val="000000" w:themeColor="text1"/>
      </w:rPr>
    </w:lvl>
  </w:abstractNum>
  <w:abstractNum w:abstractNumId="8" w15:restartNumberingAfterBreak="0">
    <w:nsid w:val="3B1C6CCF"/>
    <w:multiLevelType w:val="multilevel"/>
    <w:tmpl w:val="4664CF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904F64"/>
    <w:multiLevelType w:val="multilevel"/>
    <w:tmpl w:val="142EB184"/>
    <w:lvl w:ilvl="0">
      <w:start w:val="1"/>
      <w:numFmt w:val="lowerLetter"/>
      <w:lvlText w:val="%1."/>
      <w:lvlJc w:val="left"/>
      <w:pPr>
        <w:ind w:left="360" w:hanging="360"/>
      </w:pPr>
      <w:rPr>
        <w:rFonts w:ascii="Arial" w:eastAsiaTheme="majorEastAsia" w:hAnsi="Arial" w:cs="Arial"/>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0" w15:restartNumberingAfterBreak="0">
    <w:nsid w:val="535D5FD9"/>
    <w:multiLevelType w:val="hybridMultilevel"/>
    <w:tmpl w:val="00A4EC62"/>
    <w:lvl w:ilvl="0" w:tplc="FD66BD4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1219D7"/>
    <w:multiLevelType w:val="hybridMultilevel"/>
    <w:tmpl w:val="0778DE68"/>
    <w:lvl w:ilvl="0" w:tplc="90A4510E">
      <w:start w:val="6"/>
      <w:numFmt w:val="lowerLetter"/>
      <w:lvlText w:val="%1."/>
      <w:lvlJc w:val="left"/>
      <w:pPr>
        <w:ind w:left="860" w:hanging="360"/>
      </w:pPr>
      <w:rPr>
        <w:rFonts w:eastAsiaTheme="majorEastAsia"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641F411E"/>
    <w:multiLevelType w:val="hybridMultilevel"/>
    <w:tmpl w:val="97E80838"/>
    <w:lvl w:ilvl="0" w:tplc="28FCAE0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0C6CA6"/>
    <w:multiLevelType w:val="multilevel"/>
    <w:tmpl w:val="F1EA59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F2042A"/>
    <w:multiLevelType w:val="multilevel"/>
    <w:tmpl w:val="C92E5F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3E32E1"/>
    <w:multiLevelType w:val="hybridMultilevel"/>
    <w:tmpl w:val="7BBC3AB4"/>
    <w:lvl w:ilvl="0" w:tplc="2A58CE50">
      <w:start w:val="1"/>
      <w:numFmt w:val="lowerLetter"/>
      <w:lvlText w:val="%1."/>
      <w:lvlJc w:val="left"/>
      <w:pPr>
        <w:ind w:left="360" w:hanging="36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486ED1"/>
    <w:multiLevelType w:val="hybridMultilevel"/>
    <w:tmpl w:val="13D64CEA"/>
    <w:lvl w:ilvl="0" w:tplc="BAD4C88A">
      <w:start w:val="4"/>
      <w:numFmt w:val="decimal"/>
      <w:lvlText w:val="%1"/>
      <w:lvlJc w:val="left"/>
      <w:pPr>
        <w:ind w:left="360" w:hanging="360"/>
      </w:pPr>
      <w:rPr>
        <w:rFonts w:eastAsia="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DF6892"/>
    <w:multiLevelType w:val="hybridMultilevel"/>
    <w:tmpl w:val="07B4D2DA"/>
    <w:lvl w:ilvl="0" w:tplc="734234BE">
      <w:start w:val="1"/>
      <w:numFmt w:val="decimal"/>
      <w:lvlText w:val="(%1)"/>
      <w:lvlJc w:val="left"/>
      <w:pPr>
        <w:ind w:left="360" w:hanging="36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12"/>
  </w:num>
  <w:num w:numId="5">
    <w:abstractNumId w:val="14"/>
  </w:num>
  <w:num w:numId="6">
    <w:abstractNumId w:val="17"/>
  </w:num>
  <w:num w:numId="7">
    <w:abstractNumId w:val="9"/>
  </w:num>
  <w:num w:numId="8">
    <w:abstractNumId w:val="2"/>
  </w:num>
  <w:num w:numId="9">
    <w:abstractNumId w:val="10"/>
  </w:num>
  <w:num w:numId="10">
    <w:abstractNumId w:val="7"/>
  </w:num>
  <w:num w:numId="11">
    <w:abstractNumId w:val="8"/>
  </w:num>
  <w:num w:numId="12">
    <w:abstractNumId w:val="6"/>
  </w:num>
  <w:num w:numId="13">
    <w:abstractNumId w:val="4"/>
  </w:num>
  <w:num w:numId="14">
    <w:abstractNumId w:val="11"/>
  </w:num>
  <w:num w:numId="15">
    <w:abstractNumId w:val="15"/>
  </w:num>
  <w:num w:numId="16">
    <w:abstractNumId w:val="16"/>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AE"/>
    <w:rsid w:val="00072640"/>
    <w:rsid w:val="00084F9E"/>
    <w:rsid w:val="0009456A"/>
    <w:rsid w:val="000A1876"/>
    <w:rsid w:val="000F77B3"/>
    <w:rsid w:val="001046AD"/>
    <w:rsid w:val="00145F1D"/>
    <w:rsid w:val="00157D89"/>
    <w:rsid w:val="00224B9A"/>
    <w:rsid w:val="002426D4"/>
    <w:rsid w:val="002831D0"/>
    <w:rsid w:val="003428F9"/>
    <w:rsid w:val="003B1F1A"/>
    <w:rsid w:val="00445EF9"/>
    <w:rsid w:val="004E1BF3"/>
    <w:rsid w:val="004F09C5"/>
    <w:rsid w:val="00557979"/>
    <w:rsid w:val="005816FE"/>
    <w:rsid w:val="00650F14"/>
    <w:rsid w:val="00665C38"/>
    <w:rsid w:val="0068391C"/>
    <w:rsid w:val="006C549F"/>
    <w:rsid w:val="006E054C"/>
    <w:rsid w:val="00701B67"/>
    <w:rsid w:val="00724AEA"/>
    <w:rsid w:val="00747DD0"/>
    <w:rsid w:val="00757937"/>
    <w:rsid w:val="00773ABE"/>
    <w:rsid w:val="007A79FC"/>
    <w:rsid w:val="007B025E"/>
    <w:rsid w:val="007D6577"/>
    <w:rsid w:val="007E7D94"/>
    <w:rsid w:val="00912A90"/>
    <w:rsid w:val="00956E23"/>
    <w:rsid w:val="0097628E"/>
    <w:rsid w:val="0098305D"/>
    <w:rsid w:val="009C4E94"/>
    <w:rsid w:val="00A40FF3"/>
    <w:rsid w:val="00AB50CB"/>
    <w:rsid w:val="00C07B9F"/>
    <w:rsid w:val="00C456AB"/>
    <w:rsid w:val="00C82DD6"/>
    <w:rsid w:val="00CB5EF0"/>
    <w:rsid w:val="00D14A59"/>
    <w:rsid w:val="00DF2706"/>
    <w:rsid w:val="00E11CAE"/>
    <w:rsid w:val="00E15092"/>
    <w:rsid w:val="00E42F87"/>
    <w:rsid w:val="00E70708"/>
    <w:rsid w:val="00E71BC7"/>
    <w:rsid w:val="00F37125"/>
    <w:rsid w:val="00F66E14"/>
    <w:rsid w:val="00F8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FDD1E"/>
  <w15:chartTrackingRefBased/>
  <w15:docId w15:val="{3A66774E-A56C-4C3A-B7DB-6D211E0F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CAE"/>
    <w:pPr>
      <w:spacing w:after="160" w:line="259" w:lineRule="auto"/>
    </w:pPr>
    <w:rPr>
      <w:kern w:val="0"/>
      <w:sz w:val="22"/>
      <w:lang w:val="es-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11CAE"/>
    <w:pPr>
      <w:spacing w:after="0" w:line="240" w:lineRule="auto"/>
      <w:jc w:val="center"/>
    </w:pPr>
    <w:rPr>
      <w:rFonts w:ascii="Arial" w:hAnsi="Arial" w:cs="Arial"/>
      <w:b/>
      <w:bCs/>
      <w:lang w:val="en-US" w:eastAsia="nl-BE"/>
    </w:rPr>
  </w:style>
  <w:style w:type="character" w:customStyle="1" w:styleId="a4">
    <w:name w:val="表題 (文字)"/>
    <w:basedOn w:val="a0"/>
    <w:link w:val="a3"/>
    <w:uiPriority w:val="99"/>
    <w:rsid w:val="00E11CAE"/>
    <w:rPr>
      <w:rFonts w:ascii="Arial" w:hAnsi="Arial" w:cs="Arial"/>
      <w:b/>
      <w:bCs/>
      <w:kern w:val="0"/>
      <w:sz w:val="22"/>
      <w:lang w:eastAsia="nl-BE"/>
    </w:rPr>
  </w:style>
  <w:style w:type="paragraph" w:styleId="a5">
    <w:name w:val="List Paragraph"/>
    <w:basedOn w:val="a"/>
    <w:uiPriority w:val="34"/>
    <w:qFormat/>
    <w:rsid w:val="00E11CAE"/>
    <w:pPr>
      <w:ind w:leftChars="400" w:left="840"/>
    </w:pPr>
  </w:style>
  <w:style w:type="paragraph" w:styleId="Web">
    <w:name w:val="Normal (Web)"/>
    <w:basedOn w:val="a"/>
    <w:uiPriority w:val="99"/>
    <w:unhideWhenUsed/>
    <w:qFormat/>
    <w:rsid w:val="00E11CAE"/>
    <w:pPr>
      <w:spacing w:before="100" w:beforeAutospacing="1" w:after="100" w:afterAutospacing="1" w:line="240" w:lineRule="auto"/>
    </w:pPr>
    <w:rPr>
      <w:rFonts w:ascii="Times New Roman" w:hAnsi="Times New Roman" w:cs="Times New Roman"/>
      <w:sz w:val="24"/>
      <w:szCs w:val="24"/>
      <w:lang w:eastAsia="es-US"/>
    </w:rPr>
  </w:style>
  <w:style w:type="paragraph" w:styleId="a6">
    <w:name w:val="Balloon Text"/>
    <w:basedOn w:val="a"/>
    <w:link w:val="a7"/>
    <w:uiPriority w:val="99"/>
    <w:semiHidden/>
    <w:unhideWhenUsed/>
    <w:rsid w:val="00557979"/>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7979"/>
    <w:rPr>
      <w:rFonts w:asciiTheme="majorHAnsi" w:eastAsiaTheme="majorEastAsia" w:hAnsiTheme="majorHAnsi" w:cstheme="majorBidi"/>
      <w:kern w:val="0"/>
      <w:sz w:val="18"/>
      <w:szCs w:val="18"/>
      <w:lang w:val="es-US" w:eastAsia="en-US"/>
    </w:rPr>
  </w:style>
  <w:style w:type="paragraph" w:styleId="a8">
    <w:name w:val="header"/>
    <w:basedOn w:val="a"/>
    <w:link w:val="a9"/>
    <w:uiPriority w:val="99"/>
    <w:unhideWhenUsed/>
    <w:rsid w:val="00557979"/>
    <w:pPr>
      <w:tabs>
        <w:tab w:val="center" w:pos="4252"/>
        <w:tab w:val="right" w:pos="8504"/>
      </w:tabs>
      <w:snapToGrid w:val="0"/>
    </w:pPr>
  </w:style>
  <w:style w:type="character" w:customStyle="1" w:styleId="a9">
    <w:name w:val="ヘッダー (文字)"/>
    <w:basedOn w:val="a0"/>
    <w:link w:val="a8"/>
    <w:uiPriority w:val="99"/>
    <w:rsid w:val="00557979"/>
    <w:rPr>
      <w:kern w:val="0"/>
      <w:sz w:val="22"/>
      <w:lang w:val="es-US" w:eastAsia="en-US"/>
    </w:rPr>
  </w:style>
  <w:style w:type="paragraph" w:styleId="aa">
    <w:name w:val="footer"/>
    <w:basedOn w:val="a"/>
    <w:link w:val="ab"/>
    <w:uiPriority w:val="99"/>
    <w:unhideWhenUsed/>
    <w:rsid w:val="00557979"/>
    <w:pPr>
      <w:tabs>
        <w:tab w:val="center" w:pos="4252"/>
        <w:tab w:val="right" w:pos="8504"/>
      </w:tabs>
      <w:snapToGrid w:val="0"/>
    </w:pPr>
  </w:style>
  <w:style w:type="character" w:customStyle="1" w:styleId="ab">
    <w:name w:val="フッター (文字)"/>
    <w:basedOn w:val="a0"/>
    <w:link w:val="aa"/>
    <w:uiPriority w:val="99"/>
    <w:rsid w:val="00557979"/>
    <w:rPr>
      <w:kern w:val="0"/>
      <w:sz w:val="22"/>
      <w:lang w:val="es-US" w:eastAsia="en-US"/>
    </w:rPr>
  </w:style>
  <w:style w:type="character" w:styleId="ac">
    <w:name w:val="Strong"/>
    <w:basedOn w:val="a0"/>
    <w:uiPriority w:val="22"/>
    <w:qFormat/>
    <w:rsid w:val="00445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8FDB-68E1-4D01-AB37-2B375133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989</Words>
  <Characters>5642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中泉昌光</dc:creator>
  <cp:keywords/>
  <dc:description/>
  <cp:lastModifiedBy>中泉昌光</cp:lastModifiedBy>
  <cp:revision>13</cp:revision>
  <cp:lastPrinted>2018-03-12T03:27:00Z</cp:lastPrinted>
  <dcterms:created xsi:type="dcterms:W3CDTF">2018-03-11T10:00:00Z</dcterms:created>
  <dcterms:modified xsi:type="dcterms:W3CDTF">2018-03-12T03:30:00Z</dcterms:modified>
</cp:coreProperties>
</file>